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693" w:tblpY="182"/>
        <w:tblOverlap w:val="never"/>
        <w:tblW w:w="0" w:type="auto"/>
        <w:tblLook w:val="00A0" w:firstRow="1" w:lastRow="0" w:firstColumn="1" w:lastColumn="0" w:noHBand="0" w:noVBand="0"/>
      </w:tblPr>
      <w:tblGrid>
        <w:gridCol w:w="6313"/>
      </w:tblGrid>
      <w:tr w:rsidR="00530789" w:rsidRPr="0022638D" w14:paraId="3346A862" w14:textId="77777777" w:rsidTr="00530789">
        <w:tc>
          <w:tcPr>
            <w:tcW w:w="6313" w:type="dxa"/>
          </w:tcPr>
          <w:p w14:paraId="09662D33" w14:textId="77777777" w:rsidR="00530789" w:rsidRPr="00A6392A" w:rsidRDefault="00530789" w:rsidP="00530789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63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bookmarkEnd w:id="0"/>
          </w:p>
          <w:p w14:paraId="2FE0A517" w14:textId="77777777" w:rsidR="00530789" w:rsidRPr="006960A0" w:rsidRDefault="00530789" w:rsidP="00530789">
            <w:pPr>
              <w:pStyle w:val="Default"/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582A3999" w14:textId="56B4046C" w:rsidR="00530789" w:rsidRPr="006960A0" w:rsidRDefault="00785932" w:rsidP="00530789">
            <w:pPr>
              <w:pStyle w:val="Default"/>
              <w:tabs>
                <w:tab w:val="left" w:pos="609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CC82471" wp14:editId="352AEE20">
                  <wp:extent cx="1129665" cy="455930"/>
                  <wp:effectExtent l="0" t="0" r="0" b="0"/>
                  <wp:docPr id="1" name="Рисунок 1" descr="C:\Users\Anna\AppData\Local\Microsoft\Windows\INetCache\Content.Word\Соболев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Anna\AppData\Local\Microsoft\Windows\INetCache\Content.Word\Соболев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30789">
              <w:rPr>
                <w:rFonts w:ascii="Times New Roman" w:hAnsi="Times New Roman" w:cs="Times New Roman"/>
                <w:sz w:val="28"/>
                <w:szCs w:val="28"/>
              </w:rPr>
              <w:t>Э.Ю. Соболева</w:t>
            </w:r>
          </w:p>
          <w:p w14:paraId="66F07F0B" w14:textId="77777777" w:rsidR="00530789" w:rsidRPr="006960A0" w:rsidRDefault="00530789" w:rsidP="00530789">
            <w:pPr>
              <w:pStyle w:val="Default"/>
              <w:tabs>
                <w:tab w:val="left" w:pos="6096"/>
              </w:tabs>
              <w:spacing w:before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3031FE5A" w14:textId="332E19E8" w:rsidR="00530789" w:rsidRPr="003E5DE5" w:rsidRDefault="00530789" w:rsidP="00530789">
      <w:pPr>
        <w:tabs>
          <w:tab w:val="left" w:pos="5760"/>
        </w:tabs>
        <w:spacing w:after="0"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503E3D" wp14:editId="54159BEA">
            <wp:simplePos x="0" y="0"/>
            <wp:positionH relativeFrom="column">
              <wp:posOffset>-1104900</wp:posOffset>
            </wp:positionH>
            <wp:positionV relativeFrom="paragraph">
              <wp:posOffset>-742950</wp:posOffset>
            </wp:positionV>
            <wp:extent cx="7758430" cy="10744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ab/>
      </w:r>
    </w:p>
    <w:p w14:paraId="39654CBF" w14:textId="46F7EC53" w:rsidR="00E059C1" w:rsidRPr="003E5DE5" w:rsidRDefault="00E059C1" w:rsidP="00530789">
      <w:pPr>
        <w:tabs>
          <w:tab w:val="left" w:pos="5760"/>
        </w:tabs>
        <w:spacing w:after="0"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14:paraId="7E3E0124" w14:textId="77777777" w:rsidR="00E059C1" w:rsidRDefault="00E059C1" w:rsidP="00E059C1">
      <w:pPr>
        <w:spacing w:after="0"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14:paraId="2BBEC667" w14:textId="15511D7E" w:rsidR="00E059C1" w:rsidRDefault="00E059C1" w:rsidP="00E059C1">
      <w:pPr>
        <w:spacing w:after="0"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14:paraId="50CE2EDD" w14:textId="77777777" w:rsidR="00E059C1" w:rsidRDefault="00E059C1" w:rsidP="00E059C1">
      <w:pPr>
        <w:spacing w:after="0"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14:paraId="10E8BF23" w14:textId="77777777" w:rsidR="00E059C1" w:rsidRDefault="00E059C1" w:rsidP="00E059C1">
      <w:pPr>
        <w:spacing w:after="0"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14:paraId="4BF955F1" w14:textId="77777777" w:rsidR="00E059C1" w:rsidRDefault="00E059C1" w:rsidP="00E059C1">
      <w:pPr>
        <w:spacing w:after="0"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14:paraId="65D8AE29" w14:textId="28C19AB7" w:rsidR="00E059C1" w:rsidRDefault="00530789" w:rsidP="0053078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  <w:r w:rsidRPr="00F846C5"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>Аналитический отчет о результатах внешней оценки образов</w:t>
      </w:r>
      <w:r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>ательных программ по итогам 2017</w:t>
      </w:r>
      <w:r w:rsidRPr="00F846C5"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 xml:space="preserve"> года</w:t>
      </w:r>
    </w:p>
    <w:p w14:paraId="1A3EC0DC" w14:textId="77777777" w:rsidR="00530789" w:rsidRDefault="00530789" w:rsidP="0053078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</w:p>
    <w:p w14:paraId="74796A59" w14:textId="77777777" w:rsidR="00530789" w:rsidRDefault="00530789" w:rsidP="0053078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</w:p>
    <w:p w14:paraId="70F1BB89" w14:textId="77777777" w:rsidR="00530789" w:rsidRDefault="00530789" w:rsidP="0053078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</w:p>
    <w:p w14:paraId="04B4637F" w14:textId="77777777" w:rsidR="00530789" w:rsidRDefault="00530789" w:rsidP="0053078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</w:p>
    <w:p w14:paraId="1759A1D5" w14:textId="77777777" w:rsidR="00530789" w:rsidRDefault="00530789" w:rsidP="0053078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</w:p>
    <w:p w14:paraId="731BD215" w14:textId="77777777" w:rsidR="00530789" w:rsidRDefault="00530789" w:rsidP="00530789">
      <w:pPr>
        <w:tabs>
          <w:tab w:val="left" w:pos="1920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ab/>
      </w:r>
    </w:p>
    <w:p w14:paraId="64A21FAD" w14:textId="4D999574" w:rsidR="00530789" w:rsidRDefault="00530789" w:rsidP="00530789">
      <w:pPr>
        <w:tabs>
          <w:tab w:val="left" w:pos="1920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ab/>
        <w:t xml:space="preserve">    </w:t>
      </w:r>
      <w:r w:rsidRPr="00F84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– 201</w:t>
      </w:r>
      <w:bookmarkStart w:id="1" w:name="id_gjdgxs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14:paraId="07032353" w14:textId="08BB5233" w:rsidR="00E059C1" w:rsidRDefault="00E059C1">
      <w:pPr>
        <w:rPr>
          <w:rFonts w:ascii="Times New Roman" w:hAnsi="Times New Roman" w:cs="Times New Roman"/>
          <w:b/>
          <w:sz w:val="28"/>
          <w:szCs w:val="28"/>
        </w:rPr>
      </w:pPr>
    </w:p>
    <w:p w14:paraId="7E7CFAE9" w14:textId="449E467E" w:rsidR="000823B8" w:rsidRPr="00125B78" w:rsidRDefault="000823B8" w:rsidP="00125B78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78">
        <w:rPr>
          <w:rFonts w:ascii="Times New Roman" w:hAnsi="Times New Roman" w:cs="Times New Roman"/>
          <w:b/>
          <w:sz w:val="28"/>
          <w:szCs w:val="28"/>
        </w:rPr>
        <w:lastRenderedPageBreak/>
        <w:t>Обзор основных факторов, определявших развитие системы профессионального образования в Российской Федерации в 201</w:t>
      </w:r>
      <w:r w:rsidR="00615DE8" w:rsidRPr="00125B78">
        <w:rPr>
          <w:rFonts w:ascii="Times New Roman" w:hAnsi="Times New Roman" w:cs="Times New Roman"/>
          <w:b/>
          <w:sz w:val="28"/>
          <w:szCs w:val="28"/>
        </w:rPr>
        <w:t>7</w:t>
      </w:r>
      <w:r w:rsidRPr="00125B7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3D267B5A" w14:textId="77777777" w:rsidR="00643510" w:rsidRDefault="00643510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BA020" w14:textId="77777777" w:rsidR="00972A88" w:rsidRPr="002440E6" w:rsidRDefault="00972A88" w:rsidP="00972A8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E6">
        <w:rPr>
          <w:rFonts w:ascii="Times New Roman" w:hAnsi="Times New Roman" w:cs="Times New Roman"/>
          <w:b/>
          <w:sz w:val="28"/>
          <w:szCs w:val="28"/>
        </w:rPr>
        <w:t>Высшее образование</w:t>
      </w:r>
    </w:p>
    <w:p w14:paraId="4CA67466" w14:textId="0CD08248" w:rsidR="00044D25" w:rsidRPr="00643510" w:rsidRDefault="00044D25" w:rsidP="00044D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510">
        <w:rPr>
          <w:rFonts w:ascii="Times New Roman" w:hAnsi="Times New Roman" w:cs="Times New Roman"/>
          <w:sz w:val="28"/>
          <w:szCs w:val="28"/>
        </w:rPr>
        <w:t>В сфере высшего образования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3510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43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определено</w:t>
      </w:r>
      <w:r w:rsidRPr="00643510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43510">
        <w:rPr>
          <w:rFonts w:ascii="Times New Roman" w:hAnsi="Times New Roman" w:cs="Times New Roman"/>
          <w:sz w:val="28"/>
          <w:szCs w:val="28"/>
        </w:rPr>
        <w:t>конкурентоспособности отечественных вузов на мировом рынке. Добиться успеха на этом поприще планиру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643510">
        <w:rPr>
          <w:rFonts w:ascii="Times New Roman" w:hAnsi="Times New Roman" w:cs="Times New Roman"/>
          <w:sz w:val="28"/>
          <w:szCs w:val="28"/>
        </w:rPr>
        <w:t xml:space="preserve"> за счет включения российских университетов в мировые рейтинги лучших вузов, а также формирования опорных университетов, центров инновационного, технологического и социального развития региона. </w:t>
      </w:r>
      <w:r w:rsidR="00BE69DD" w:rsidRPr="00BE69DD">
        <w:rPr>
          <w:rFonts w:ascii="Times New Roman" w:hAnsi="Times New Roman" w:cs="Times New Roman"/>
          <w:sz w:val="28"/>
          <w:szCs w:val="28"/>
        </w:rPr>
        <w:t>По итогам конкурсного отбора 2017 года статус центра инновационного, технологического и социального развития региона получил 51 университет  из 39 субъектов Российской Федерации (из них 22 опорных университета,</w:t>
      </w:r>
      <w:r w:rsidR="002440E6">
        <w:rPr>
          <w:rFonts w:ascii="Times New Roman" w:hAnsi="Times New Roman" w:cs="Times New Roman"/>
          <w:sz w:val="28"/>
          <w:szCs w:val="28"/>
        </w:rPr>
        <w:t xml:space="preserve"> </w:t>
      </w:r>
      <w:r w:rsidR="00BE69DD" w:rsidRPr="00BE69DD">
        <w:rPr>
          <w:rFonts w:ascii="Times New Roman" w:hAnsi="Times New Roman" w:cs="Times New Roman"/>
          <w:sz w:val="28"/>
          <w:szCs w:val="28"/>
        </w:rPr>
        <w:t>10 федеральных университетов,</w:t>
      </w:r>
      <w:r w:rsidR="002440E6">
        <w:rPr>
          <w:rFonts w:ascii="Times New Roman" w:hAnsi="Times New Roman" w:cs="Times New Roman"/>
          <w:sz w:val="28"/>
          <w:szCs w:val="28"/>
        </w:rPr>
        <w:t xml:space="preserve"> </w:t>
      </w:r>
      <w:r w:rsidR="00BE69DD" w:rsidRPr="00BE69DD">
        <w:rPr>
          <w:rFonts w:ascii="Times New Roman" w:hAnsi="Times New Roman" w:cs="Times New Roman"/>
          <w:sz w:val="28"/>
          <w:szCs w:val="28"/>
        </w:rPr>
        <w:t>3 национальных исследовательских университета).</w:t>
      </w:r>
      <w:r w:rsidR="00BE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дальнейшем намечено создание таких центров</w:t>
      </w:r>
      <w:r w:rsidRPr="00643510">
        <w:rPr>
          <w:rFonts w:ascii="Times New Roman" w:hAnsi="Times New Roman" w:cs="Times New Roman"/>
          <w:sz w:val="28"/>
          <w:szCs w:val="28"/>
        </w:rPr>
        <w:t xml:space="preserve"> в каждом субъекте страны. </w:t>
      </w:r>
    </w:p>
    <w:p w14:paraId="3F331797" w14:textId="315F2D41" w:rsidR="00044D25" w:rsidRPr="00643510" w:rsidRDefault="00044D25" w:rsidP="00044D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510">
        <w:rPr>
          <w:rFonts w:ascii="Times New Roman" w:hAnsi="Times New Roman" w:cs="Times New Roman"/>
          <w:sz w:val="28"/>
          <w:szCs w:val="28"/>
        </w:rPr>
        <w:t xml:space="preserve">К настоящему моменту завершена массовая проверка вузов. По результатам четырехлетней работы Рособрнадзора сократилась численность аккредитованных вузов: с 2605 в 2013 году до </w:t>
      </w:r>
      <w:r w:rsidR="00D40880">
        <w:rPr>
          <w:rFonts w:ascii="Times New Roman" w:hAnsi="Times New Roman" w:cs="Times New Roman"/>
          <w:sz w:val="28"/>
          <w:szCs w:val="28"/>
        </w:rPr>
        <w:t>1100 в 2017 году. Уменьшилось и</w:t>
      </w:r>
      <w:r w:rsidRPr="00643510">
        <w:rPr>
          <w:rFonts w:ascii="Times New Roman" w:hAnsi="Times New Roman" w:cs="Times New Roman"/>
          <w:sz w:val="28"/>
          <w:szCs w:val="28"/>
        </w:rPr>
        <w:t xml:space="preserve"> количество филиалов негосударственных вузов: с 523 до 56. </w:t>
      </w:r>
    </w:p>
    <w:p w14:paraId="261CC55D" w14:textId="77777777" w:rsidR="00044D25" w:rsidRPr="00643510" w:rsidRDefault="00044D25" w:rsidP="00044D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3510">
        <w:rPr>
          <w:rFonts w:ascii="Times New Roman" w:hAnsi="Times New Roman" w:cs="Times New Roman"/>
          <w:sz w:val="28"/>
          <w:szCs w:val="28"/>
        </w:rPr>
        <w:t>ланируется изменить основания для аккредитации вузов</w:t>
      </w:r>
      <w:r>
        <w:rPr>
          <w:rFonts w:ascii="Times New Roman" w:hAnsi="Times New Roman" w:cs="Times New Roman"/>
          <w:sz w:val="28"/>
          <w:szCs w:val="28"/>
        </w:rPr>
        <w:t xml:space="preserve">: объектом проверки намерены сделать </w:t>
      </w:r>
      <w:r w:rsidRPr="00643510">
        <w:rPr>
          <w:rFonts w:ascii="Times New Roman" w:hAnsi="Times New Roman" w:cs="Times New Roman"/>
          <w:sz w:val="28"/>
          <w:szCs w:val="28"/>
        </w:rPr>
        <w:t xml:space="preserve">не формальные результаты их работы, а реальный уровень знаний их студентов. </w:t>
      </w:r>
    </w:p>
    <w:p w14:paraId="0FA85957" w14:textId="64B3C636" w:rsidR="002440E6" w:rsidRPr="00125B78" w:rsidRDefault="00B97D3A" w:rsidP="002440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Правительства РФ в </w:t>
      </w:r>
      <w:r w:rsidR="00044D25">
        <w:rPr>
          <w:rFonts w:ascii="Times New Roman" w:hAnsi="Times New Roman" w:cs="Times New Roman"/>
          <w:sz w:val="28"/>
          <w:szCs w:val="28"/>
        </w:rPr>
        <w:t>сфере высшего</w:t>
      </w:r>
      <w:r w:rsidR="00D40880">
        <w:rPr>
          <w:rFonts w:ascii="Times New Roman" w:hAnsi="Times New Roman" w:cs="Times New Roman"/>
          <w:sz w:val="28"/>
          <w:szCs w:val="28"/>
        </w:rPr>
        <w:t xml:space="preserve"> образования отражены в </w:t>
      </w:r>
      <w:r w:rsidR="00044D25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приоритетных проектах</w:t>
      </w:r>
      <w:r w:rsidR="00044D25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D3A">
        <w:rPr>
          <w:rFonts w:ascii="Times New Roman" w:hAnsi="Times New Roman" w:cs="Times New Roman"/>
          <w:sz w:val="28"/>
          <w:szCs w:val="28"/>
        </w:rPr>
        <w:t>«Вузы как центры пространства создания инноваций»</w:t>
      </w:r>
      <w:r w:rsidR="002440E6">
        <w:rPr>
          <w:rFonts w:ascii="Times New Roman" w:hAnsi="Times New Roman" w:cs="Times New Roman"/>
          <w:sz w:val="28"/>
          <w:szCs w:val="28"/>
        </w:rPr>
        <w:t xml:space="preserve"> и </w:t>
      </w:r>
      <w:r w:rsidRPr="00B97D3A">
        <w:rPr>
          <w:rFonts w:ascii="Times New Roman" w:hAnsi="Times New Roman" w:cs="Times New Roman"/>
          <w:sz w:val="28"/>
          <w:szCs w:val="28"/>
        </w:rPr>
        <w:t>«Современная цифровая образовательная среда в Российской Федерации»</w:t>
      </w:r>
      <w:r w:rsidR="00044D25">
        <w:rPr>
          <w:rFonts w:ascii="Times New Roman" w:hAnsi="Times New Roman" w:cs="Times New Roman"/>
          <w:sz w:val="28"/>
          <w:szCs w:val="28"/>
        </w:rPr>
        <w:t>.</w:t>
      </w:r>
      <w:r w:rsidR="002440E6" w:rsidRPr="002440E6">
        <w:rPr>
          <w:rFonts w:ascii="Times New Roman" w:hAnsi="Times New Roman" w:cs="Times New Roman"/>
          <w:sz w:val="28"/>
          <w:szCs w:val="28"/>
        </w:rPr>
        <w:t xml:space="preserve"> </w:t>
      </w:r>
      <w:r w:rsidR="002440E6">
        <w:rPr>
          <w:rFonts w:ascii="Times New Roman" w:hAnsi="Times New Roman" w:cs="Times New Roman"/>
          <w:sz w:val="28"/>
          <w:szCs w:val="28"/>
        </w:rPr>
        <w:t>В рамках работы по проекту</w:t>
      </w:r>
      <w:r w:rsidR="002440E6" w:rsidRPr="00125B78">
        <w:rPr>
          <w:rFonts w:ascii="Times New Roman" w:hAnsi="Times New Roman" w:cs="Times New Roman"/>
          <w:sz w:val="28"/>
          <w:szCs w:val="28"/>
        </w:rPr>
        <w:t xml:space="preserve"> «Современная цифровая образовательная среда в Российской Федерации»</w:t>
      </w:r>
      <w:r w:rsidR="002440E6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2440E6" w:rsidRPr="00125B78">
        <w:rPr>
          <w:rFonts w:ascii="Times New Roman" w:hAnsi="Times New Roman" w:cs="Times New Roman"/>
          <w:sz w:val="28"/>
          <w:szCs w:val="28"/>
        </w:rPr>
        <w:t xml:space="preserve"> запущен информационный ресурс, обеспечивающий по принципу «одного окна» доступ к онлайн-курсам с возможностью дистанционного освоения дисциплин образовательных программ среднего профессионального и высшего образования. </w:t>
      </w:r>
      <w:r w:rsidR="002440E6">
        <w:rPr>
          <w:rFonts w:ascii="Times New Roman" w:hAnsi="Times New Roman" w:cs="Times New Roman"/>
          <w:sz w:val="28"/>
          <w:szCs w:val="28"/>
        </w:rPr>
        <w:t>Б</w:t>
      </w:r>
      <w:r w:rsidR="002440E6" w:rsidRPr="00125B78">
        <w:rPr>
          <w:rFonts w:ascii="Times New Roman" w:hAnsi="Times New Roman" w:cs="Times New Roman"/>
          <w:sz w:val="28"/>
          <w:szCs w:val="28"/>
        </w:rPr>
        <w:t>анк информационного ресурса включает свыше 450 курсов, представленных 13 образовательными онлайн-платформами.</w:t>
      </w:r>
    </w:p>
    <w:p w14:paraId="61810230" w14:textId="43E92447" w:rsidR="00643510" w:rsidRPr="00125B78" w:rsidRDefault="00643510" w:rsidP="002440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проекта </w:t>
      </w:r>
      <w:r w:rsidRPr="00125B78">
        <w:rPr>
          <w:rFonts w:ascii="Times New Roman" w:hAnsi="Times New Roman" w:cs="Times New Roman"/>
          <w:sz w:val="28"/>
          <w:szCs w:val="28"/>
        </w:rPr>
        <w:t>«Вузы как центры пространства создания инноваций»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125B78">
        <w:rPr>
          <w:rFonts w:ascii="Times New Roman" w:hAnsi="Times New Roman" w:cs="Times New Roman"/>
          <w:sz w:val="28"/>
          <w:szCs w:val="28"/>
        </w:rPr>
        <w:t xml:space="preserve"> по итогам 2017 года в ТОП-100 мировых рейтингов вошли 11 университетов, а в ТОП-300 мировых рейтингов </w:t>
      </w:r>
      <w:r w:rsidR="002440E6">
        <w:rPr>
          <w:rFonts w:ascii="Times New Roman" w:hAnsi="Times New Roman" w:cs="Times New Roman"/>
          <w:sz w:val="28"/>
          <w:szCs w:val="28"/>
        </w:rPr>
        <w:t>–</w:t>
      </w:r>
      <w:r w:rsidRPr="00125B78">
        <w:rPr>
          <w:rFonts w:ascii="Times New Roman" w:hAnsi="Times New Roman" w:cs="Times New Roman"/>
          <w:sz w:val="28"/>
          <w:szCs w:val="28"/>
        </w:rPr>
        <w:t xml:space="preserve"> 13 российских университетов. </w:t>
      </w:r>
    </w:p>
    <w:p w14:paraId="6A9ECA8E" w14:textId="77777777" w:rsidR="00643510" w:rsidRPr="002440E6" w:rsidRDefault="00643510" w:rsidP="0064351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51560" w14:textId="77777777" w:rsidR="007806C6" w:rsidRPr="002440E6" w:rsidRDefault="007806C6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E6">
        <w:rPr>
          <w:rFonts w:ascii="Times New Roman" w:hAnsi="Times New Roman" w:cs="Times New Roman"/>
          <w:b/>
          <w:sz w:val="28"/>
          <w:szCs w:val="28"/>
        </w:rPr>
        <w:lastRenderedPageBreak/>
        <w:t>Среднее профессиональное образование</w:t>
      </w:r>
    </w:p>
    <w:p w14:paraId="54C1B3C1" w14:textId="77777777" w:rsidR="007806C6" w:rsidRPr="00125B78" w:rsidRDefault="007806C6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675C9" w14:textId="77777777" w:rsidR="00BE69DD" w:rsidRDefault="00BE69DD" w:rsidP="00BE69D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DD">
        <w:rPr>
          <w:rFonts w:ascii="Times New Roman" w:hAnsi="Times New Roman" w:cs="Times New Roman"/>
          <w:sz w:val="28"/>
          <w:szCs w:val="28"/>
        </w:rPr>
        <w:t xml:space="preserve">В целях подготовки кадров для региональных экономик по наиболее востребованным, новым и перспективным профессиям и специальностям (ТОП-50) в рамках приоритетного проекта Минобрнауки России разработаны и утверждены 44 федеральных государственных образовательных стандарта среднего профессионального образования (ФГОС СПО) из перечня ТОП-50. На начало 2017/18 учебного года получили лицензии на реализацию соответствующих образовательных программ и приступили к работе по новым ФГОС более чем в 1400 колледжей и 58 вузов, которыми осуществлен прием 86 тыс. студентов. </w:t>
      </w:r>
    </w:p>
    <w:p w14:paraId="700FF9EC" w14:textId="6B2BAFDC" w:rsidR="00BE69DD" w:rsidRDefault="00BE69DD" w:rsidP="00BE69D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DD">
        <w:rPr>
          <w:rFonts w:ascii="Times New Roman" w:hAnsi="Times New Roman" w:cs="Times New Roman"/>
          <w:sz w:val="28"/>
          <w:szCs w:val="28"/>
        </w:rPr>
        <w:t>Прошедшая в 2017 году пилотная апробация внедрения в системе СПО демонстрационного экзамена по стандартам Ворлдскиллс, охватившая 14 тыс. обучающихся из 240 образовательных организаций, признана успешной, поскольку позволила сформировать подходы к независимой оценке качества подготовки выпускников СПО</w:t>
      </w:r>
      <w:r w:rsidRPr="000805FE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 xml:space="preserve">.  </w:t>
      </w:r>
      <w:r w:rsidRPr="00476018">
        <w:rPr>
          <w:rFonts w:ascii="Times New Roman" w:hAnsi="Times New Roman" w:cs="Times New Roman"/>
          <w:sz w:val="28"/>
          <w:szCs w:val="28"/>
        </w:rPr>
        <w:t xml:space="preserve">По итогам реализации приоритетного проекта </w:t>
      </w:r>
      <w:r w:rsidR="00AF0B66" w:rsidRPr="00476018">
        <w:rPr>
          <w:rFonts w:ascii="Times New Roman" w:hAnsi="Times New Roman" w:cs="Times New Roman"/>
          <w:sz w:val="28"/>
          <w:szCs w:val="28"/>
        </w:rPr>
        <w:t>к</w:t>
      </w:r>
      <w:r w:rsidRPr="00476018">
        <w:rPr>
          <w:rFonts w:ascii="Times New Roman" w:hAnsi="Times New Roman" w:cs="Times New Roman"/>
          <w:sz w:val="28"/>
          <w:szCs w:val="28"/>
        </w:rPr>
        <w:t xml:space="preserve"> 2017 году по стандартам Ворлдскиллс Россия в субъектах Российской Федерации аккредитовано 103 специализированных центра компетенций (СЦК), в том числе в 2017 году – 86.</w:t>
      </w:r>
      <w:r w:rsidRPr="000805FE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 xml:space="preserve"> </w:t>
      </w:r>
      <w:r w:rsidRPr="00BE69DD">
        <w:rPr>
          <w:rFonts w:ascii="Times New Roman" w:hAnsi="Times New Roman" w:cs="Times New Roman"/>
          <w:sz w:val="28"/>
          <w:szCs w:val="28"/>
        </w:rPr>
        <w:t>Уровень соответствия стандартам Ворлдскиллс в 2017 году показали 2505 выпускников (плановое значение показателя – 2,5 тыс. человек). В рамках приоритетного проекта впервые обеспечены условия для прохождения повышения квалификации преподавателей и мастеров производственного обучения, а также экспертов Ворлдскиллс. Прошли повышение квалификации с</w:t>
      </w:r>
      <w:r w:rsidR="00D40880">
        <w:rPr>
          <w:rFonts w:ascii="Times New Roman" w:hAnsi="Times New Roman" w:cs="Times New Roman"/>
          <w:sz w:val="28"/>
          <w:szCs w:val="28"/>
        </w:rPr>
        <w:t xml:space="preserve"> учетом стандартов Ворлдскиллс</w:t>
      </w:r>
      <w:r w:rsidRPr="00BE69DD">
        <w:rPr>
          <w:rFonts w:ascii="Times New Roman" w:hAnsi="Times New Roman" w:cs="Times New Roman"/>
          <w:sz w:val="28"/>
          <w:szCs w:val="28"/>
        </w:rPr>
        <w:t xml:space="preserve"> 5024 преподавателя (мастера производственного обучения) из 85 субъектов Российской Федерации и 5699 экспертов Ворлдскиллс. </w:t>
      </w:r>
    </w:p>
    <w:p w14:paraId="3B2DC0E3" w14:textId="62217E26" w:rsidR="00BE69DD" w:rsidRDefault="00BE69DD" w:rsidP="002440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DD">
        <w:rPr>
          <w:rFonts w:ascii="Times New Roman" w:hAnsi="Times New Roman" w:cs="Times New Roman"/>
          <w:sz w:val="28"/>
          <w:szCs w:val="28"/>
        </w:rPr>
        <w:t xml:space="preserve">Среди прошедших в 2017 году наиболее значимых мероприятий </w:t>
      </w:r>
      <w:r w:rsidR="002440E6">
        <w:rPr>
          <w:rFonts w:ascii="Times New Roman" w:hAnsi="Times New Roman" w:cs="Times New Roman"/>
          <w:sz w:val="28"/>
          <w:szCs w:val="28"/>
        </w:rPr>
        <w:t xml:space="preserve">– </w:t>
      </w:r>
      <w:r w:rsidRPr="00BE69DD">
        <w:rPr>
          <w:rFonts w:ascii="Times New Roman" w:hAnsi="Times New Roman" w:cs="Times New Roman"/>
          <w:sz w:val="28"/>
          <w:szCs w:val="28"/>
        </w:rPr>
        <w:t>успешный дебют сборной России на 44 Чемпионате мира по профессиональному мастерству WorldSkills-2017 (октябрь 2017 г., Абу-Даби (ОАЭ), которая заняла первое место в общекомандном зачете, завоевав 11 медалей</w:t>
      </w:r>
      <w:r w:rsidR="002440E6">
        <w:rPr>
          <w:rFonts w:ascii="Times New Roman" w:hAnsi="Times New Roman" w:cs="Times New Roman"/>
          <w:sz w:val="28"/>
          <w:szCs w:val="28"/>
        </w:rPr>
        <w:t>.</w:t>
      </w:r>
    </w:p>
    <w:p w14:paraId="16235D27" w14:textId="77777777" w:rsidR="00BE69DD" w:rsidRDefault="003C75B1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78">
        <w:rPr>
          <w:rFonts w:ascii="Times New Roman" w:hAnsi="Times New Roman" w:cs="Times New Roman"/>
          <w:b/>
          <w:sz w:val="28"/>
          <w:szCs w:val="28"/>
        </w:rPr>
        <w:t xml:space="preserve">Независимая оценка качества образования </w:t>
      </w:r>
    </w:p>
    <w:p w14:paraId="0961BCE3" w14:textId="0434CBA7" w:rsidR="006F5738" w:rsidRDefault="003C75B1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27 декабря 2017 г. были рассмотрены изменения, вносимые Федеральным законом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</w:t>
      </w:r>
      <w:r w:rsidRPr="00125B78">
        <w:rPr>
          <w:rFonts w:ascii="Times New Roman" w:hAnsi="Times New Roman" w:cs="Times New Roman"/>
          <w:sz w:val="28"/>
          <w:szCs w:val="28"/>
        </w:rPr>
        <w:lastRenderedPageBreak/>
        <w:t>культуры, охраны здоровья, образования, социального обслуживания и федеральными учреждениями медико-социальной экспертизы» в действующее законодательство в сфере независимой оценки качества образования (НОКО). Федеральным законом №</w:t>
      </w:r>
      <w:r w:rsidR="00633AF0" w:rsidRPr="00633AF0">
        <w:rPr>
          <w:rFonts w:ascii="Times New Roman" w:hAnsi="Times New Roman" w:cs="Times New Roman"/>
          <w:sz w:val="28"/>
          <w:szCs w:val="28"/>
        </w:rPr>
        <w:t xml:space="preserve"> </w:t>
      </w:r>
      <w:r w:rsidRPr="00125B78">
        <w:rPr>
          <w:rFonts w:ascii="Times New Roman" w:hAnsi="Times New Roman" w:cs="Times New Roman"/>
          <w:sz w:val="28"/>
          <w:szCs w:val="28"/>
        </w:rPr>
        <w:t xml:space="preserve">392-ФЗ помимо уточняющих изменений (в отношении самого понятия НОКО в части целевой направленности независимой оценки именно на оценку качества условий осуществления образовательной деятельности), вводятся: новый порядок формирования общественных советов – через общественные палаты при органах государственной власти соответствующего уровня,  с ограничением срока исполнения полномочий на три года и конкретизацией органов власти, объединений и организаций, представители которых не могут входить в состав таких советов (то есть осуществляющих деятельность в сфере образования – руководители </w:t>
      </w:r>
      <w:r w:rsidR="00BE69DD">
        <w:rPr>
          <w:rFonts w:ascii="Times New Roman" w:hAnsi="Times New Roman" w:cs="Times New Roman"/>
          <w:sz w:val="28"/>
          <w:szCs w:val="28"/>
        </w:rPr>
        <w:t xml:space="preserve">и </w:t>
      </w:r>
      <w:r w:rsidRPr="00125B78">
        <w:rPr>
          <w:rFonts w:ascii="Times New Roman" w:hAnsi="Times New Roman" w:cs="Times New Roman"/>
          <w:sz w:val="28"/>
          <w:szCs w:val="28"/>
        </w:rPr>
        <w:t>их заместители, работники организаций, осуществляющих деятельность в указанной сфере); определение образовательных организаций, в отношении которых НОКО не может быть проведена, – к ним относятся образовательные организации уголовно</w:t>
      </w:r>
      <w:r w:rsidR="00BE69DD">
        <w:rPr>
          <w:rFonts w:ascii="Times New Roman" w:hAnsi="Times New Roman" w:cs="Times New Roman"/>
          <w:sz w:val="28"/>
          <w:szCs w:val="28"/>
        </w:rPr>
        <w:t>-</w:t>
      </w:r>
      <w:r w:rsidRPr="00125B78">
        <w:rPr>
          <w:rFonts w:ascii="Times New Roman" w:hAnsi="Times New Roman" w:cs="Times New Roman"/>
          <w:sz w:val="28"/>
          <w:szCs w:val="28"/>
        </w:rPr>
        <w:t>исполнительной системы и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безопасности, федерального органа исполнительной власти, уполномоченного на решение задач в области гражданской обороны, и иные «силовые» органы; новый критерий оценки – доступность услуг для инвалидов; результаты НОКО в качестве показателя эффективности работы руководителей образовательных организаций, руководителей органов власти соответствующих уровней.</w:t>
      </w:r>
    </w:p>
    <w:p w14:paraId="323DB987" w14:textId="77777777" w:rsidR="006F5738" w:rsidRDefault="006F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CAB243" w14:textId="3133A5A6" w:rsidR="00597F16" w:rsidRPr="00125B78" w:rsidRDefault="006F5738" w:rsidP="00125B78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597F16" w:rsidRPr="00125B78">
        <w:rPr>
          <w:rFonts w:ascii="Times New Roman" w:hAnsi="Times New Roman" w:cs="Times New Roman"/>
          <w:b/>
          <w:sz w:val="28"/>
          <w:szCs w:val="28"/>
        </w:rPr>
        <w:t>тоги сравнительного анализа экспертных отчетов о независимой оценке</w:t>
      </w:r>
      <w:r w:rsidR="003E3E51" w:rsidRPr="00125B78">
        <w:rPr>
          <w:rFonts w:ascii="Times New Roman" w:hAnsi="Times New Roman" w:cs="Times New Roman"/>
          <w:b/>
          <w:sz w:val="28"/>
          <w:szCs w:val="28"/>
        </w:rPr>
        <w:t>,</w:t>
      </w:r>
      <w:r w:rsidR="00597F16" w:rsidRPr="00125B78">
        <w:rPr>
          <w:rFonts w:ascii="Times New Roman" w:hAnsi="Times New Roman" w:cs="Times New Roman"/>
          <w:b/>
          <w:sz w:val="28"/>
          <w:szCs w:val="28"/>
        </w:rPr>
        <w:t xml:space="preserve"> профессионально-общественной</w:t>
      </w:r>
      <w:r w:rsidR="003E3E51" w:rsidRPr="00125B78">
        <w:rPr>
          <w:rFonts w:ascii="Times New Roman" w:hAnsi="Times New Roman" w:cs="Times New Roman"/>
          <w:b/>
          <w:sz w:val="28"/>
          <w:szCs w:val="28"/>
        </w:rPr>
        <w:t xml:space="preserve"> и международной</w:t>
      </w:r>
      <w:r w:rsidR="00597F16" w:rsidRPr="00125B78">
        <w:rPr>
          <w:rFonts w:ascii="Times New Roman" w:hAnsi="Times New Roman" w:cs="Times New Roman"/>
          <w:b/>
          <w:sz w:val="28"/>
          <w:szCs w:val="28"/>
        </w:rPr>
        <w:t xml:space="preserve"> аккредитации образовательных программ за 201</w:t>
      </w:r>
      <w:r w:rsidR="00AA6E23" w:rsidRPr="00125B78">
        <w:rPr>
          <w:rFonts w:ascii="Times New Roman" w:hAnsi="Times New Roman" w:cs="Times New Roman"/>
          <w:b/>
          <w:sz w:val="28"/>
          <w:szCs w:val="28"/>
        </w:rPr>
        <w:t>7</w:t>
      </w:r>
      <w:r w:rsidR="00597F16" w:rsidRPr="00125B7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3659F44C" w14:textId="2C8772BE" w:rsidR="002A23C3" w:rsidRPr="00125B78" w:rsidRDefault="00AA6E23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Совокупность данных итоговых экспертных отчетов агентства АККОРК по результатам процедур внешней оценки, профессионально-общественной и международной аккредитации, проведенных в 2017 году, позволяет представить срез текущего развития рынка высшего образования в Российской Федерации по критериям качества, применяемым агентством.</w:t>
      </w:r>
    </w:p>
    <w:p w14:paraId="307FBC83" w14:textId="2F6FB7D8" w:rsidR="002A23C3" w:rsidRPr="00125B78" w:rsidRDefault="002A23C3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2E6A5" w14:textId="6B952FD7" w:rsidR="002A23C3" w:rsidRPr="00D40880" w:rsidRDefault="00446A10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0661" w:rsidRPr="00D40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>КАЧЕСТВО РЕЗУЛЬТАТОВ ОБУЧЕНИЯ</w:t>
      </w:r>
    </w:p>
    <w:p w14:paraId="0A288EB9" w14:textId="0DF7577E" w:rsidR="00522AA5" w:rsidRPr="00D40880" w:rsidRDefault="00522AA5" w:rsidP="00125B78">
      <w:pPr>
        <w:pStyle w:val="a3"/>
        <w:numPr>
          <w:ilvl w:val="1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t>Удовлетворенность потребителей результатами обучения</w:t>
      </w:r>
    </w:p>
    <w:p w14:paraId="1C4024EF" w14:textId="64E42A07" w:rsidR="002F12C2" w:rsidRPr="00D40880" w:rsidRDefault="002F12C2" w:rsidP="00125B78">
      <w:pPr>
        <w:pStyle w:val="a3"/>
        <w:numPr>
          <w:ilvl w:val="1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t xml:space="preserve">Прямая оценка компетенций экспертами </w:t>
      </w:r>
    </w:p>
    <w:p w14:paraId="2A1CA971" w14:textId="055C240F" w:rsidR="00967109" w:rsidRPr="00125B78" w:rsidRDefault="00E0533B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В </w:t>
      </w:r>
      <w:r w:rsidR="00522AA5" w:rsidRPr="00125B78">
        <w:rPr>
          <w:rFonts w:ascii="Times New Roman" w:hAnsi="Times New Roman" w:cs="Times New Roman"/>
          <w:sz w:val="28"/>
          <w:szCs w:val="28"/>
        </w:rPr>
        <w:t xml:space="preserve">рамках внешней оценки </w:t>
      </w:r>
      <w:r w:rsidRPr="00125B78">
        <w:rPr>
          <w:rFonts w:ascii="Times New Roman" w:hAnsi="Times New Roman" w:cs="Times New Roman"/>
          <w:sz w:val="28"/>
          <w:szCs w:val="28"/>
        </w:rPr>
        <w:t xml:space="preserve">эксперты проводили </w:t>
      </w:r>
      <w:r w:rsidR="00522AA5" w:rsidRPr="00125B78">
        <w:rPr>
          <w:rFonts w:ascii="Times New Roman" w:hAnsi="Times New Roman" w:cs="Times New Roman"/>
          <w:sz w:val="28"/>
          <w:szCs w:val="28"/>
        </w:rPr>
        <w:t xml:space="preserve">анкетирование работодателей, выпускников, а также </w:t>
      </w:r>
      <w:r w:rsidRPr="00125B78">
        <w:rPr>
          <w:rFonts w:ascii="Times New Roman" w:hAnsi="Times New Roman" w:cs="Times New Roman"/>
          <w:sz w:val="28"/>
          <w:szCs w:val="28"/>
        </w:rPr>
        <w:t xml:space="preserve">прямую оценку компетенций выпускников, при которой обычно использовались тестовые материалы, подготовленные образовательным учреждением и признанные экспертом валидными, а также вопросы, ориентированные на выявление профессиональных и личностных компетенций выпускников. </w:t>
      </w:r>
      <w:r w:rsidR="00522AA5" w:rsidRPr="00125B78">
        <w:rPr>
          <w:rFonts w:ascii="Times New Roman" w:hAnsi="Times New Roman" w:cs="Times New Roman"/>
          <w:sz w:val="28"/>
          <w:szCs w:val="28"/>
        </w:rPr>
        <w:t>Сравнительный анализ результатов этих мероприятий позволяет сделать вывод о том, что</w:t>
      </w:r>
      <w:r w:rsidR="00E011EF" w:rsidRPr="00125B78">
        <w:rPr>
          <w:rFonts w:ascii="Times New Roman" w:hAnsi="Times New Roman" w:cs="Times New Roman"/>
          <w:sz w:val="28"/>
          <w:szCs w:val="28"/>
        </w:rPr>
        <w:t xml:space="preserve"> доля работодателей, считающих, что компетенции выпускников программы полностью соответствуют требованиям, предъявляемым к современным специалистам отрасли, в среднем составляет от 60 до 90%. Доля выпускников, полностью удовлетворенных качеством полученного образования, выше и, в зависимости от программы, колеблется в пределах от 63 до 100%.</w:t>
      </w:r>
    </w:p>
    <w:p w14:paraId="5D763441" w14:textId="056D46B7" w:rsidR="00E011EF" w:rsidRPr="00125B78" w:rsidRDefault="002F12C2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Также эксперты </w:t>
      </w:r>
      <w:r w:rsidR="00820B6C" w:rsidRPr="00125B78">
        <w:rPr>
          <w:rFonts w:ascii="Times New Roman" w:hAnsi="Times New Roman" w:cs="Times New Roman"/>
          <w:sz w:val="28"/>
          <w:szCs w:val="28"/>
        </w:rPr>
        <w:t xml:space="preserve">выборочно </w:t>
      </w:r>
      <w:r w:rsidRPr="00125B78">
        <w:rPr>
          <w:rFonts w:ascii="Times New Roman" w:hAnsi="Times New Roman" w:cs="Times New Roman"/>
          <w:sz w:val="28"/>
          <w:szCs w:val="28"/>
        </w:rPr>
        <w:t>знакомились с выпускными квалификационными работами 201</w:t>
      </w:r>
      <w:r w:rsidR="00E011EF" w:rsidRPr="00125B78">
        <w:rPr>
          <w:rFonts w:ascii="Times New Roman" w:hAnsi="Times New Roman" w:cs="Times New Roman"/>
          <w:sz w:val="28"/>
          <w:szCs w:val="28"/>
        </w:rPr>
        <w:t>7</w:t>
      </w:r>
      <w:r w:rsidR="00820B6C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Pr="00125B78">
        <w:rPr>
          <w:rFonts w:ascii="Times New Roman" w:hAnsi="Times New Roman" w:cs="Times New Roman"/>
          <w:sz w:val="28"/>
          <w:szCs w:val="28"/>
        </w:rPr>
        <w:t>года</w:t>
      </w:r>
      <w:r w:rsidR="00D221DB" w:rsidRPr="00125B78">
        <w:rPr>
          <w:rFonts w:ascii="Times New Roman" w:hAnsi="Times New Roman" w:cs="Times New Roman"/>
          <w:sz w:val="28"/>
          <w:szCs w:val="28"/>
        </w:rPr>
        <w:t xml:space="preserve"> (или предыдущего года)</w:t>
      </w:r>
      <w:r w:rsidRPr="00125B78">
        <w:rPr>
          <w:rFonts w:ascii="Times New Roman" w:hAnsi="Times New Roman" w:cs="Times New Roman"/>
          <w:sz w:val="28"/>
          <w:szCs w:val="28"/>
        </w:rPr>
        <w:t xml:space="preserve"> по данному направлению.</w:t>
      </w:r>
      <w:r w:rsidR="004E35DB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="00E011EF" w:rsidRPr="0012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Рассмотренные ВКР в основном свидетельствуют о том, что объем и качество аналитической и теоретической работы, качество анализа и решения поставленных задач направлены на подтверждение сформированности основных компетенций. Тематика ВКР соответствует названию образовательных программ и современному уровню развития науки, техники и технологий в соответствующих отраслях. Как отмечают эксперты, в большинстве </w:t>
      </w:r>
      <w:r w:rsidR="00E011EF" w:rsidRPr="00125B78">
        <w:rPr>
          <w:rFonts w:ascii="Times New Roman" w:hAnsi="Times New Roman" w:cs="Times New Roman"/>
          <w:sz w:val="28"/>
          <w:szCs w:val="28"/>
        </w:rPr>
        <w:t>случаев тематика и проблематика ВКР достаточно сложны, а степень использования разнообразия исследовательского инструментария оценивается как высокая.</w:t>
      </w:r>
    </w:p>
    <w:p w14:paraId="13ADB36C" w14:textId="384B3917" w:rsidR="00E011EF" w:rsidRPr="00125B78" w:rsidRDefault="00E011EF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среди выявленных проблем указывается недостаточный (в некоторых случаях) уровень оригинальности ВКР, </w:t>
      </w:r>
      <w:r w:rsidR="006D2318" w:rsidRPr="00125B78">
        <w:rPr>
          <w:rFonts w:ascii="Times New Roman" w:hAnsi="Times New Roman" w:cs="Times New Roman"/>
          <w:sz w:val="28"/>
          <w:szCs w:val="28"/>
        </w:rPr>
        <w:t xml:space="preserve">низкая степень использования результатов НИР соответствующих кафедр, зарубежного опыта и методов компаративного анализа. </w:t>
      </w:r>
    </w:p>
    <w:p w14:paraId="47D7FE14" w14:textId="6251F115" w:rsidR="006D2318" w:rsidRPr="00125B78" w:rsidRDefault="006D2318" w:rsidP="00125B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способствовать развитию у студентов абстрактного мышления, автономности и самостоятельности в части использования методов поиска информации, ее интерпретации, логики и категоризации.</w:t>
      </w:r>
    </w:p>
    <w:p w14:paraId="0F4A874D" w14:textId="3028A5A8" w:rsidR="009A5C6F" w:rsidRPr="00125B78" w:rsidRDefault="006D2318" w:rsidP="00125B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предлагается при написании ВКР использовать анализ практических кейсов.</w:t>
      </w:r>
    </w:p>
    <w:p w14:paraId="2267E969" w14:textId="4DD934F8" w:rsidR="006D2318" w:rsidRPr="00125B78" w:rsidRDefault="006D2318" w:rsidP="00125B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случаях эксперты рекомендуют повысить степень интернационализации программы на всех уровнях: изучение иностранного языка студентами </w:t>
      </w:r>
      <w:r w:rsidR="002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всем протяжении</w:t>
      </w:r>
      <w:r w:rsidRPr="0012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учебы и преподавателями; увеличение число программ обмена студентами и преподавателями, стипендии, участие в международных соревнованиях.</w:t>
      </w:r>
    </w:p>
    <w:p w14:paraId="12DFA6D0" w14:textId="7B361883" w:rsidR="006D2318" w:rsidRPr="00125B78" w:rsidRDefault="006D2318" w:rsidP="00125B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частых рекомендаций, которая содержалась также в значительной части отчетов предыдущих лет, связана с тем, что практическое применение результатов ВКР во многих случаях является лишь потенциальным, а не реальным, и заключается в необходимости расширения областей практического применения ВКР, в частности в получении заказов от работодателей.</w:t>
      </w:r>
    </w:p>
    <w:p w14:paraId="290F2C11" w14:textId="77777777" w:rsidR="006D2318" w:rsidRPr="00125B78" w:rsidRDefault="006D2318" w:rsidP="00125B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DACBA" w14:textId="065DCAA1" w:rsidR="000D17EC" w:rsidRPr="00125B78" w:rsidRDefault="000D17EC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D1327" w14:textId="77777777" w:rsidR="00446A10" w:rsidRPr="00125B78" w:rsidRDefault="00446A10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90BC3" w14:textId="77777777" w:rsidR="001A068D" w:rsidRPr="00125B78" w:rsidRDefault="001A068D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br w:type="page"/>
      </w:r>
    </w:p>
    <w:p w14:paraId="54A65BD3" w14:textId="309A4656" w:rsidR="002A23C3" w:rsidRPr="00D40880" w:rsidRDefault="00446A10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40880">
        <w:rPr>
          <w:rFonts w:ascii="Times New Roman" w:hAnsi="Times New Roman" w:cs="Times New Roman"/>
          <w:b/>
          <w:sz w:val="28"/>
          <w:szCs w:val="28"/>
        </w:rPr>
        <w:t>.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ab/>
        <w:t>ГАРАНТИИ КАЧЕСТВА ОБРАЗОВАНИЯ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ab/>
      </w:r>
    </w:p>
    <w:p w14:paraId="74DE47BC" w14:textId="63417ECD" w:rsidR="00EE7F93" w:rsidRPr="00D40880" w:rsidRDefault="002A23C3" w:rsidP="00125B78">
      <w:pPr>
        <w:pStyle w:val="a3"/>
        <w:numPr>
          <w:ilvl w:val="1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t>Стратегия, цели и менеджмент программы</w:t>
      </w:r>
    </w:p>
    <w:p w14:paraId="5659BB6C" w14:textId="2448E4D8" w:rsidR="00CE77F1" w:rsidRPr="00125B78" w:rsidRDefault="00A13197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Экспертами п</w:t>
      </w:r>
      <w:r w:rsidR="00CE77F1" w:rsidRPr="00125B78">
        <w:rPr>
          <w:rFonts w:ascii="Times New Roman" w:hAnsi="Times New Roman" w:cs="Times New Roman"/>
          <w:sz w:val="28"/>
          <w:szCs w:val="28"/>
        </w:rPr>
        <w:t>озитивно оценивается тот факт, что крупные региональные вузы (например, СамГТУ, СКФУ, ТГТУ) формируют стратегии своих программ в тесной связи со стратегие</w:t>
      </w:r>
      <w:r w:rsidR="002440E6">
        <w:rPr>
          <w:rFonts w:ascii="Times New Roman" w:hAnsi="Times New Roman" w:cs="Times New Roman"/>
          <w:sz w:val="28"/>
          <w:szCs w:val="28"/>
        </w:rPr>
        <w:t>й</w:t>
      </w:r>
      <w:r w:rsidR="00CE77F1" w:rsidRPr="00125B78">
        <w:rPr>
          <w:rFonts w:ascii="Times New Roman" w:hAnsi="Times New Roman" w:cs="Times New Roman"/>
          <w:sz w:val="28"/>
          <w:szCs w:val="28"/>
        </w:rPr>
        <w:t xml:space="preserve"> развития региона. Реализация стратегии осуществляется совместно с органами государственной власти, органами местного самоуправления, иными профессиональными учреждениями и организациями.</w:t>
      </w:r>
    </w:p>
    <w:p w14:paraId="434629CE" w14:textId="2F1FBF82" w:rsidR="00CE77F1" w:rsidRPr="00125B78" w:rsidRDefault="00CE77F1" w:rsidP="002440E6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ab/>
        <w:t xml:space="preserve">Также важно отметить, что по результатам сравнительного анализа экспертных отчетов АККОРК за 2017 год можно сделать вывод об усилении взаимодействия руководителей программы с работодателями в части создания и обновления образовательных программ (по сравнению с данными ежегодных отчетов АККОРК предыдущих лет). В частности, </w:t>
      </w:r>
      <w:r w:rsidR="003A2778" w:rsidRPr="00125B78">
        <w:rPr>
          <w:rFonts w:ascii="Times New Roman" w:hAnsi="Times New Roman" w:cs="Times New Roman"/>
          <w:sz w:val="28"/>
          <w:szCs w:val="28"/>
        </w:rPr>
        <w:t>зафиксирована практика ежегодного обсуждения</w:t>
      </w:r>
      <w:r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="0080746A">
        <w:rPr>
          <w:rFonts w:ascii="Times New Roman" w:hAnsi="Times New Roman" w:cs="Times New Roman"/>
          <w:sz w:val="28"/>
          <w:szCs w:val="28"/>
        </w:rPr>
        <w:t>О</w:t>
      </w:r>
      <w:r w:rsidR="00696C3F" w:rsidRPr="00125B78">
        <w:rPr>
          <w:rFonts w:ascii="Times New Roman" w:hAnsi="Times New Roman" w:cs="Times New Roman"/>
          <w:sz w:val="28"/>
          <w:szCs w:val="28"/>
        </w:rPr>
        <w:t>ОП на расширенных заседаниях кафедры с привлечением представителей работодателей и научного сообщества</w:t>
      </w:r>
      <w:r w:rsidR="003A2778" w:rsidRPr="00125B78">
        <w:rPr>
          <w:rFonts w:ascii="Times New Roman" w:hAnsi="Times New Roman" w:cs="Times New Roman"/>
          <w:sz w:val="28"/>
          <w:szCs w:val="28"/>
        </w:rPr>
        <w:t xml:space="preserve">, </w:t>
      </w:r>
      <w:r w:rsidR="00696C3F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="003A2778" w:rsidRPr="00125B78">
        <w:rPr>
          <w:rFonts w:ascii="Times New Roman" w:hAnsi="Times New Roman" w:cs="Times New Roman"/>
          <w:sz w:val="28"/>
          <w:szCs w:val="28"/>
        </w:rPr>
        <w:t xml:space="preserve">определения и реализации стратегии развития ООП при активном участии </w:t>
      </w:r>
      <w:r w:rsidR="002440E6">
        <w:rPr>
          <w:rFonts w:ascii="Times New Roman" w:hAnsi="Times New Roman" w:cs="Times New Roman"/>
          <w:sz w:val="28"/>
          <w:szCs w:val="28"/>
        </w:rPr>
        <w:t>с</w:t>
      </w:r>
      <w:r w:rsidR="003A2778" w:rsidRPr="00125B78">
        <w:rPr>
          <w:rFonts w:ascii="Times New Roman" w:hAnsi="Times New Roman" w:cs="Times New Roman"/>
          <w:sz w:val="28"/>
          <w:szCs w:val="28"/>
        </w:rPr>
        <w:t xml:space="preserve">овета образовательной программы (попечительского совета), в состав которого входят работодатели и представители бизнес-сообществ,  и др. </w:t>
      </w:r>
    </w:p>
    <w:p w14:paraId="4A2657C5" w14:textId="77777777" w:rsidR="003A2778" w:rsidRPr="00125B78" w:rsidRDefault="003A2778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Контроль качества образования осуществляется с использованием ежегодного мониторинга мнений обучающихся.</w:t>
      </w:r>
    </w:p>
    <w:p w14:paraId="06EA3D83" w14:textId="5EE07751" w:rsidR="00196D34" w:rsidRPr="00125B78" w:rsidRDefault="003A2778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Среди выявленных проблем одной из наиболее частых является неполная удовлетворенность преподавателей системой мотивации: на основании проведенных экспертами опросов от 0 до 35% преподавателей считают систему мотивации недостаточной.  В качестве рекомендации </w:t>
      </w:r>
      <w:r w:rsidR="00196D34" w:rsidRPr="00125B78">
        <w:rPr>
          <w:rFonts w:ascii="Times New Roman" w:hAnsi="Times New Roman" w:cs="Times New Roman"/>
          <w:sz w:val="28"/>
          <w:szCs w:val="28"/>
        </w:rPr>
        <w:t>приводится</w:t>
      </w:r>
      <w:r w:rsidRPr="00125B78">
        <w:rPr>
          <w:rFonts w:ascii="Times New Roman" w:hAnsi="Times New Roman" w:cs="Times New Roman"/>
          <w:sz w:val="28"/>
          <w:szCs w:val="28"/>
        </w:rPr>
        <w:t xml:space="preserve"> необходимость поощрения преподавателей за методическую работу, публикации</w:t>
      </w:r>
      <w:r w:rsidR="00196D34" w:rsidRPr="00125B78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061F53B9" w14:textId="64350A2E" w:rsidR="00C83162" w:rsidRPr="00125B78" w:rsidRDefault="00196D34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Наиболее распространенной рекомендацией по данному критерию стало предложение об организации базовых кафедр (филиалов кафедр) вуза на профильных предприятиях, а также об открытии на факультет</w:t>
      </w:r>
      <w:r w:rsidR="00A13197">
        <w:rPr>
          <w:rFonts w:ascii="Times New Roman" w:hAnsi="Times New Roman" w:cs="Times New Roman"/>
          <w:sz w:val="28"/>
          <w:szCs w:val="28"/>
        </w:rPr>
        <w:t>ах</w:t>
      </w:r>
      <w:r w:rsidRPr="00125B78">
        <w:rPr>
          <w:rFonts w:ascii="Times New Roman" w:hAnsi="Times New Roman" w:cs="Times New Roman"/>
          <w:sz w:val="28"/>
          <w:szCs w:val="28"/>
        </w:rPr>
        <w:t xml:space="preserve"> базовых кафедр, представляющих известные зарубежные и российские фирмы, работающи</w:t>
      </w:r>
      <w:r w:rsidR="00A13197">
        <w:rPr>
          <w:rFonts w:ascii="Times New Roman" w:hAnsi="Times New Roman" w:cs="Times New Roman"/>
          <w:sz w:val="28"/>
          <w:szCs w:val="28"/>
        </w:rPr>
        <w:t>е</w:t>
      </w:r>
      <w:r w:rsidRPr="00125B78">
        <w:rPr>
          <w:rFonts w:ascii="Times New Roman" w:hAnsi="Times New Roman" w:cs="Times New Roman"/>
          <w:sz w:val="28"/>
          <w:szCs w:val="28"/>
        </w:rPr>
        <w:t xml:space="preserve"> в соответствующих отраслях.</w:t>
      </w:r>
    </w:p>
    <w:p w14:paraId="106E0B62" w14:textId="3CF56DC2" w:rsidR="00C83162" w:rsidRPr="00125B78" w:rsidRDefault="00C83162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Кроме того, экспе</w:t>
      </w:r>
      <w:r w:rsidR="0080746A">
        <w:rPr>
          <w:rFonts w:ascii="Times New Roman" w:hAnsi="Times New Roman" w:cs="Times New Roman"/>
          <w:sz w:val="28"/>
          <w:szCs w:val="28"/>
        </w:rPr>
        <w:t>рты рекомендуют руководителям О</w:t>
      </w:r>
      <w:r w:rsidRPr="00125B78">
        <w:rPr>
          <w:rFonts w:ascii="Times New Roman" w:hAnsi="Times New Roman" w:cs="Times New Roman"/>
          <w:sz w:val="28"/>
          <w:szCs w:val="28"/>
        </w:rPr>
        <w:t>ОП р</w:t>
      </w:r>
      <w:r w:rsidR="00196D34" w:rsidRPr="00125B78">
        <w:rPr>
          <w:rFonts w:ascii="Times New Roman" w:hAnsi="Times New Roman" w:cs="Times New Roman"/>
          <w:sz w:val="28"/>
          <w:szCs w:val="28"/>
        </w:rPr>
        <w:t xml:space="preserve">ассмотреть возможность </w:t>
      </w:r>
      <w:r w:rsidRPr="00125B78">
        <w:rPr>
          <w:rFonts w:ascii="Times New Roman" w:hAnsi="Times New Roman" w:cs="Times New Roman"/>
          <w:sz w:val="28"/>
          <w:szCs w:val="28"/>
        </w:rPr>
        <w:t>проведения</w:t>
      </w:r>
      <w:r w:rsidR="00196D34" w:rsidRPr="00125B78">
        <w:rPr>
          <w:rFonts w:ascii="Times New Roman" w:hAnsi="Times New Roman" w:cs="Times New Roman"/>
          <w:sz w:val="28"/>
          <w:szCs w:val="28"/>
        </w:rPr>
        <w:t xml:space="preserve"> бенчмаркинга</w:t>
      </w:r>
      <w:r w:rsidRPr="00125B78">
        <w:rPr>
          <w:rFonts w:ascii="Times New Roman" w:hAnsi="Times New Roman" w:cs="Times New Roman"/>
          <w:sz w:val="28"/>
          <w:szCs w:val="28"/>
        </w:rPr>
        <w:t xml:space="preserve"> их</w:t>
      </w:r>
      <w:r w:rsidR="00196D34" w:rsidRPr="00125B78">
        <w:rPr>
          <w:rFonts w:ascii="Times New Roman" w:hAnsi="Times New Roman" w:cs="Times New Roman"/>
          <w:sz w:val="28"/>
          <w:szCs w:val="28"/>
        </w:rPr>
        <w:t xml:space="preserve"> программ с программами, предлагаемыми другими </w:t>
      </w:r>
      <w:r w:rsidRPr="00125B78">
        <w:rPr>
          <w:rFonts w:ascii="Times New Roman" w:hAnsi="Times New Roman" w:cs="Times New Roman"/>
          <w:sz w:val="28"/>
          <w:szCs w:val="28"/>
        </w:rPr>
        <w:t>образовательными организациями, а также развивать сотрудничество с передовыми российскими вузами для реализации программ академической мобильности студентов.</w:t>
      </w:r>
    </w:p>
    <w:p w14:paraId="5F5CE409" w14:textId="6439366A" w:rsidR="00C83162" w:rsidRPr="00125B78" w:rsidRDefault="00C83162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lastRenderedPageBreak/>
        <w:t>Общий курс на интернационализацию образования отражается в таких рекомендациях экспертов, как ориентация стратегии развития ОП на расширение международного сотрудничества, привлечение иностранных студентов, развитие сетевого обучения и e-learning.</w:t>
      </w:r>
    </w:p>
    <w:p w14:paraId="01E959C0" w14:textId="77777777" w:rsidR="00C83162" w:rsidRPr="00125B78" w:rsidRDefault="00C83162" w:rsidP="00125B78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125B78">
        <w:rPr>
          <w:rFonts w:ascii="Times New Roman" w:hAnsi="Times New Roman" w:cs="Times New Roman"/>
          <w:sz w:val="28"/>
          <w:szCs w:val="28"/>
        </w:rPr>
        <w:br w:type="page"/>
      </w:r>
    </w:p>
    <w:p w14:paraId="6864CBB4" w14:textId="5329C1B2" w:rsidR="009D11CE" w:rsidRPr="00D40880" w:rsidRDefault="009D11CE" w:rsidP="00125B78">
      <w:pPr>
        <w:pStyle w:val="a3"/>
        <w:numPr>
          <w:ilvl w:val="1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программы</w:t>
      </w:r>
    </w:p>
    <w:p w14:paraId="71B137DA" w14:textId="1537F46E" w:rsidR="00850F3F" w:rsidRPr="00125B78" w:rsidRDefault="00D40880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Данные, собранные </w:t>
      </w:r>
      <w:r w:rsidR="00850F3F" w:rsidRPr="00125B78">
        <w:rPr>
          <w:rFonts w:ascii="Times New Roman" w:hAnsi="Times New Roman" w:cs="Times New Roman"/>
          <w:sz w:val="28"/>
          <w:szCs w:val="28"/>
        </w:rPr>
        <w:t xml:space="preserve">экспертами в ходе проведения очных визитов, свидетельствуют о том, что подавляющее большинство студентов (в среднем 90%) </w:t>
      </w:r>
      <w:r w:rsidR="00D84FC1" w:rsidRPr="00125B78">
        <w:rPr>
          <w:rFonts w:ascii="Times New Roman" w:hAnsi="Times New Roman" w:cs="Times New Roman"/>
          <w:sz w:val="28"/>
          <w:szCs w:val="28"/>
        </w:rPr>
        <w:t>выражают мнение о соотве</w:t>
      </w:r>
      <w:r w:rsidR="00A13197">
        <w:rPr>
          <w:rFonts w:ascii="Times New Roman" w:hAnsi="Times New Roman" w:cs="Times New Roman"/>
          <w:sz w:val="28"/>
          <w:szCs w:val="28"/>
        </w:rPr>
        <w:t>т</w:t>
      </w:r>
      <w:r w:rsidR="00D84FC1" w:rsidRPr="00125B78">
        <w:rPr>
          <w:rFonts w:ascii="Times New Roman" w:hAnsi="Times New Roman" w:cs="Times New Roman"/>
          <w:sz w:val="28"/>
          <w:szCs w:val="28"/>
        </w:rPr>
        <w:t>ствии структуры и содержания О</w:t>
      </w:r>
      <w:r w:rsidR="00850F3F" w:rsidRPr="00125B78">
        <w:rPr>
          <w:rFonts w:ascii="Times New Roman" w:hAnsi="Times New Roman" w:cs="Times New Roman"/>
          <w:sz w:val="28"/>
          <w:szCs w:val="28"/>
        </w:rPr>
        <w:t>П</w:t>
      </w:r>
      <w:r w:rsidR="00D84FC1" w:rsidRPr="00125B78">
        <w:rPr>
          <w:rFonts w:ascii="Times New Roman" w:hAnsi="Times New Roman" w:cs="Times New Roman"/>
          <w:sz w:val="28"/>
          <w:szCs w:val="28"/>
        </w:rPr>
        <w:t xml:space="preserve">ОП </w:t>
      </w:r>
      <w:r w:rsidR="00850F3F" w:rsidRPr="00125B78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D84FC1" w:rsidRPr="00125B78">
        <w:rPr>
          <w:rFonts w:ascii="Times New Roman" w:hAnsi="Times New Roman" w:cs="Times New Roman"/>
          <w:sz w:val="28"/>
          <w:szCs w:val="28"/>
        </w:rPr>
        <w:t>ожиданиям.</w:t>
      </w:r>
      <w:r w:rsidR="00850F3F" w:rsidRPr="00125B78">
        <w:rPr>
          <w:rFonts w:ascii="Times New Roman" w:hAnsi="Times New Roman" w:cs="Times New Roman"/>
          <w:sz w:val="28"/>
          <w:szCs w:val="28"/>
        </w:rPr>
        <w:t xml:space="preserve"> В целом признается достаточной доля </w:t>
      </w:r>
      <w:r w:rsidR="00D84FC1" w:rsidRPr="00125B78">
        <w:rPr>
          <w:rFonts w:ascii="Times New Roman" w:hAnsi="Times New Roman" w:cs="Times New Roman"/>
          <w:sz w:val="28"/>
          <w:szCs w:val="28"/>
        </w:rPr>
        <w:t>учебных дисциплин (курсов), разработанных с участием работодателей</w:t>
      </w:r>
      <w:r w:rsidR="00850F3F" w:rsidRPr="00125B78">
        <w:rPr>
          <w:rFonts w:ascii="Times New Roman" w:hAnsi="Times New Roman" w:cs="Times New Roman"/>
          <w:sz w:val="28"/>
          <w:szCs w:val="28"/>
        </w:rPr>
        <w:t xml:space="preserve"> (она</w:t>
      </w:r>
      <w:r w:rsidR="00D84FC1" w:rsidRPr="00125B78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50F3F" w:rsidRPr="00125B78">
        <w:rPr>
          <w:rFonts w:ascii="Times New Roman" w:hAnsi="Times New Roman" w:cs="Times New Roman"/>
          <w:sz w:val="28"/>
          <w:szCs w:val="28"/>
        </w:rPr>
        <w:t xml:space="preserve"> от</w:t>
      </w:r>
      <w:r w:rsidR="00D84FC1" w:rsidRPr="00125B78">
        <w:rPr>
          <w:rFonts w:ascii="Times New Roman" w:hAnsi="Times New Roman" w:cs="Times New Roman"/>
          <w:sz w:val="28"/>
          <w:szCs w:val="28"/>
        </w:rPr>
        <w:t xml:space="preserve"> 27%</w:t>
      </w:r>
      <w:r w:rsidR="00850F3F" w:rsidRPr="00125B78">
        <w:rPr>
          <w:rFonts w:ascii="Times New Roman" w:hAnsi="Times New Roman" w:cs="Times New Roman"/>
          <w:sz w:val="28"/>
          <w:szCs w:val="28"/>
        </w:rPr>
        <w:t xml:space="preserve"> до </w:t>
      </w:r>
      <w:r w:rsidR="00D84FC1" w:rsidRPr="00125B78">
        <w:rPr>
          <w:rFonts w:ascii="Times New Roman" w:hAnsi="Times New Roman" w:cs="Times New Roman"/>
          <w:sz w:val="28"/>
          <w:szCs w:val="28"/>
        </w:rPr>
        <w:t>100%</w:t>
      </w:r>
      <w:r w:rsidR="00850F3F" w:rsidRPr="00125B78">
        <w:rPr>
          <w:rFonts w:ascii="Times New Roman" w:hAnsi="Times New Roman" w:cs="Times New Roman"/>
          <w:sz w:val="28"/>
          <w:szCs w:val="28"/>
        </w:rPr>
        <w:t>).</w:t>
      </w:r>
    </w:p>
    <w:p w14:paraId="65799768" w14:textId="1EA8E918" w:rsidR="00850F3F" w:rsidRPr="00125B78" w:rsidRDefault="00850F3F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Во ряде отчетов указано, что компетентностная модель выпускника коррелирует с утвержденными профессиональными стандартами.  Эксперты отмеча</w:t>
      </w:r>
      <w:r w:rsidR="00A13197">
        <w:rPr>
          <w:rFonts w:ascii="Times New Roman" w:hAnsi="Times New Roman" w:cs="Times New Roman"/>
          <w:sz w:val="28"/>
          <w:szCs w:val="28"/>
        </w:rPr>
        <w:t>ю</w:t>
      </w:r>
      <w:r w:rsidRPr="00125B78">
        <w:rPr>
          <w:rFonts w:ascii="Times New Roman" w:hAnsi="Times New Roman" w:cs="Times New Roman"/>
          <w:sz w:val="28"/>
          <w:szCs w:val="28"/>
        </w:rPr>
        <w:t>т рациональное сочетание теоретических курсов, практических занятий и научно-исследовательской работы, а также хорошую сбалансированность структуры и содержания ОП.</w:t>
      </w:r>
    </w:p>
    <w:p w14:paraId="10ABF2E4" w14:textId="77777777" w:rsidR="008A72BB" w:rsidRPr="00125B78" w:rsidRDefault="00850F3F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При этом, по мнению экспертов, во многих случаях недостаточно используется опыт аналогичных программ, реализуемых как российскими, так и зарубежными университетами. </w:t>
      </w:r>
      <w:r w:rsidR="008A72BB" w:rsidRPr="00125B78">
        <w:rPr>
          <w:rFonts w:ascii="Times New Roman" w:hAnsi="Times New Roman" w:cs="Times New Roman"/>
          <w:sz w:val="28"/>
          <w:szCs w:val="28"/>
        </w:rPr>
        <w:t>Р</w:t>
      </w:r>
      <w:r w:rsidRPr="00125B78">
        <w:rPr>
          <w:rFonts w:ascii="Times New Roman" w:hAnsi="Times New Roman" w:cs="Times New Roman"/>
          <w:sz w:val="28"/>
          <w:szCs w:val="28"/>
        </w:rPr>
        <w:t xml:space="preserve">екомендуется провести гармонизацию содержания </w:t>
      </w:r>
      <w:r w:rsidR="008A72BB" w:rsidRPr="00125B78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Pr="00125B78">
        <w:rPr>
          <w:rFonts w:ascii="Times New Roman" w:hAnsi="Times New Roman" w:cs="Times New Roman"/>
          <w:sz w:val="28"/>
          <w:szCs w:val="28"/>
        </w:rPr>
        <w:t>с образовательными программами ведущих зарубежных вузов, для повышения уровня академической мобильности и использования потенциала программы в рамках международных проектов, сетевых программ.</w:t>
      </w:r>
    </w:p>
    <w:p w14:paraId="6561C809" w14:textId="12193A50" w:rsidR="008A72BB" w:rsidRPr="00125B78" w:rsidRDefault="008A72BB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Также среди рекомендаций по данному критерию оценки – предложение диверсифицировать направленность программы, регламентировать механизмы привлечения работодателей к анализу и проектированию содержания образовательной программы, а также ввести обязательные предметы или один модуль, направленные на развитие Soft Skills</w:t>
      </w:r>
      <w:r w:rsidR="00A13197">
        <w:rPr>
          <w:rFonts w:ascii="Times New Roman" w:hAnsi="Times New Roman" w:cs="Times New Roman"/>
          <w:sz w:val="28"/>
          <w:szCs w:val="28"/>
        </w:rPr>
        <w:t xml:space="preserve"> (</w:t>
      </w:r>
      <w:r w:rsidRPr="00125B78">
        <w:rPr>
          <w:rFonts w:ascii="Times New Roman" w:hAnsi="Times New Roman" w:cs="Times New Roman"/>
          <w:sz w:val="28"/>
          <w:szCs w:val="28"/>
        </w:rPr>
        <w:t>организационно-управленческие</w:t>
      </w:r>
      <w:r w:rsidR="00A13197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125B78">
        <w:rPr>
          <w:rFonts w:ascii="Times New Roman" w:hAnsi="Times New Roman" w:cs="Times New Roman"/>
          <w:sz w:val="28"/>
          <w:szCs w:val="28"/>
        </w:rPr>
        <w:t>, управление командой, управление конфликтами, навыки ведения переговоров, личностное развитие</w:t>
      </w:r>
      <w:r w:rsidR="00A13197">
        <w:rPr>
          <w:rFonts w:ascii="Times New Roman" w:hAnsi="Times New Roman" w:cs="Times New Roman"/>
          <w:sz w:val="28"/>
          <w:szCs w:val="28"/>
        </w:rPr>
        <w:t>)</w:t>
      </w:r>
      <w:r w:rsidRPr="00125B78">
        <w:rPr>
          <w:rFonts w:ascii="Times New Roman" w:hAnsi="Times New Roman" w:cs="Times New Roman"/>
          <w:sz w:val="28"/>
          <w:szCs w:val="28"/>
        </w:rPr>
        <w:t>.</w:t>
      </w:r>
    </w:p>
    <w:p w14:paraId="4C26459A" w14:textId="77777777" w:rsidR="001A068D" w:rsidRPr="00125B78" w:rsidRDefault="001A068D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br w:type="page"/>
      </w:r>
    </w:p>
    <w:p w14:paraId="7FDBBCED" w14:textId="6B378640" w:rsidR="002A23C3" w:rsidRPr="00D40880" w:rsidRDefault="002A23C3" w:rsidP="00125B78">
      <w:pPr>
        <w:pStyle w:val="a3"/>
        <w:numPr>
          <w:ilvl w:val="1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Учебно-методические материал</w:t>
      </w:r>
      <w:r w:rsidR="00B03408" w:rsidRPr="00D40880">
        <w:rPr>
          <w:rFonts w:ascii="Times New Roman" w:hAnsi="Times New Roman" w:cs="Times New Roman"/>
          <w:b/>
          <w:sz w:val="28"/>
          <w:szCs w:val="28"/>
        </w:rPr>
        <w:t>ы</w:t>
      </w:r>
    </w:p>
    <w:p w14:paraId="30D8568B" w14:textId="77777777" w:rsidR="00FE7142" w:rsidRPr="00125B78" w:rsidRDefault="00FE7142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Сравнительный анализ экспертных отчетов за 2017 год показывает, что  кафедры, реализующие образовательные программы, прошедшие экспертизу, привлекают представителей заинтересованных организаций к формированию содержания, экспертизе и рецензированию образовательных программ и (или) их компонентов. Доля УММ, согласованных с ключевыми социальными партнерами, представляющими рынок труда, весьма высока и в среднем составляет 70-80%. </w:t>
      </w:r>
      <w:r w:rsidR="00D84FC1" w:rsidRPr="00125B78">
        <w:rPr>
          <w:rFonts w:ascii="Times New Roman" w:hAnsi="Times New Roman" w:cs="Times New Roman"/>
          <w:sz w:val="28"/>
          <w:szCs w:val="28"/>
        </w:rPr>
        <w:t xml:space="preserve"> УММ </w:t>
      </w:r>
      <w:r w:rsidRPr="00125B78"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="00D84FC1" w:rsidRPr="00125B78">
        <w:rPr>
          <w:rFonts w:ascii="Times New Roman" w:hAnsi="Times New Roman" w:cs="Times New Roman"/>
          <w:sz w:val="28"/>
          <w:szCs w:val="28"/>
        </w:rPr>
        <w:t>контрольно-измерительны</w:t>
      </w:r>
      <w:r w:rsidRPr="00125B78">
        <w:rPr>
          <w:rFonts w:ascii="Times New Roman" w:hAnsi="Times New Roman" w:cs="Times New Roman"/>
          <w:sz w:val="28"/>
          <w:szCs w:val="28"/>
        </w:rPr>
        <w:t>е</w:t>
      </w:r>
      <w:r w:rsidR="00D84FC1" w:rsidRPr="00125B7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125B78">
        <w:rPr>
          <w:rFonts w:ascii="Times New Roman" w:hAnsi="Times New Roman" w:cs="Times New Roman"/>
          <w:sz w:val="28"/>
          <w:szCs w:val="28"/>
        </w:rPr>
        <w:t>ы, р</w:t>
      </w:r>
      <w:r w:rsidR="00D84FC1" w:rsidRPr="00125B78">
        <w:rPr>
          <w:rFonts w:ascii="Times New Roman" w:hAnsi="Times New Roman" w:cs="Times New Roman"/>
          <w:sz w:val="28"/>
          <w:szCs w:val="28"/>
        </w:rPr>
        <w:t>азработанны</w:t>
      </w:r>
      <w:r w:rsidRPr="00125B78">
        <w:rPr>
          <w:rFonts w:ascii="Times New Roman" w:hAnsi="Times New Roman" w:cs="Times New Roman"/>
          <w:sz w:val="28"/>
          <w:szCs w:val="28"/>
        </w:rPr>
        <w:t>е</w:t>
      </w:r>
      <w:r w:rsidR="00D84FC1" w:rsidRPr="00125B78">
        <w:rPr>
          <w:rFonts w:ascii="Times New Roman" w:hAnsi="Times New Roman" w:cs="Times New Roman"/>
          <w:sz w:val="28"/>
          <w:szCs w:val="28"/>
        </w:rPr>
        <w:t xml:space="preserve"> на основе реальных практических ситуаций</w:t>
      </w:r>
      <w:r w:rsidRPr="00125B78">
        <w:rPr>
          <w:rFonts w:ascii="Times New Roman" w:hAnsi="Times New Roman" w:cs="Times New Roman"/>
          <w:sz w:val="28"/>
          <w:szCs w:val="28"/>
        </w:rPr>
        <w:t xml:space="preserve"> (в большей степени), а также КИМ, представленные работодателями (в значительно меньшей степени).</w:t>
      </w:r>
    </w:p>
    <w:p w14:paraId="7129E59F" w14:textId="3B2CFF09" w:rsidR="00D84FC1" w:rsidRPr="00125B78" w:rsidRDefault="00402C7B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Притом, что степень обе</w:t>
      </w:r>
      <w:r w:rsidR="00A13197">
        <w:rPr>
          <w:rFonts w:ascii="Times New Roman" w:hAnsi="Times New Roman" w:cs="Times New Roman"/>
          <w:sz w:val="28"/>
          <w:szCs w:val="28"/>
        </w:rPr>
        <w:t>с</w:t>
      </w:r>
      <w:r w:rsidRPr="00125B78">
        <w:rPr>
          <w:rFonts w:ascii="Times New Roman" w:hAnsi="Times New Roman" w:cs="Times New Roman"/>
          <w:sz w:val="28"/>
          <w:szCs w:val="28"/>
        </w:rPr>
        <w:t xml:space="preserve">печенности УММ в электронном виде в среднем признается достаточной (и превышает аналогичные показатели прошлых лет), среди предложений экспертов до сих пор встречаются рекомендации по завершению работ  </w:t>
      </w:r>
      <w:r w:rsidR="00D84FC1" w:rsidRPr="00125B78">
        <w:rPr>
          <w:rFonts w:ascii="Times New Roman" w:hAnsi="Times New Roman" w:cs="Times New Roman"/>
          <w:sz w:val="28"/>
          <w:szCs w:val="28"/>
        </w:rPr>
        <w:t>по созданию электронной библиотеки</w:t>
      </w:r>
      <w:r w:rsidRPr="00125B78">
        <w:rPr>
          <w:rFonts w:ascii="Times New Roman" w:hAnsi="Times New Roman" w:cs="Times New Roman"/>
          <w:sz w:val="28"/>
          <w:szCs w:val="28"/>
        </w:rPr>
        <w:t xml:space="preserve">, </w:t>
      </w:r>
      <w:r w:rsidR="00D84FC1" w:rsidRPr="00125B78">
        <w:rPr>
          <w:rFonts w:ascii="Times New Roman" w:hAnsi="Times New Roman" w:cs="Times New Roman"/>
          <w:sz w:val="28"/>
          <w:szCs w:val="28"/>
        </w:rPr>
        <w:t xml:space="preserve">мультимедийных учебников по основным (базовым) курсам </w:t>
      </w:r>
      <w:r w:rsidRPr="00125B78">
        <w:rPr>
          <w:rFonts w:ascii="Times New Roman" w:hAnsi="Times New Roman" w:cs="Times New Roman"/>
          <w:sz w:val="28"/>
          <w:szCs w:val="28"/>
        </w:rPr>
        <w:t>и т.д.</w:t>
      </w:r>
    </w:p>
    <w:p w14:paraId="096B13B5" w14:textId="4840CCAB" w:rsidR="00402C7B" w:rsidRPr="00125B78" w:rsidRDefault="00402C7B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Одна из выявленных по данному критерию оценки проблем заключается в том, более 50% проанализированных отчетов свидетельствую</w:t>
      </w:r>
      <w:r w:rsidR="00A13197">
        <w:rPr>
          <w:rFonts w:ascii="Times New Roman" w:hAnsi="Times New Roman" w:cs="Times New Roman"/>
          <w:sz w:val="28"/>
          <w:szCs w:val="28"/>
        </w:rPr>
        <w:t>т</w:t>
      </w:r>
      <w:r w:rsidRPr="00125B78">
        <w:rPr>
          <w:rFonts w:ascii="Times New Roman" w:hAnsi="Times New Roman" w:cs="Times New Roman"/>
          <w:sz w:val="28"/>
          <w:szCs w:val="28"/>
        </w:rPr>
        <w:t xml:space="preserve"> о недостаточной степени вовлечения студентов в процесс разработки и актуализации УММ (по результатам опроса от 15 до 6</w:t>
      </w:r>
      <w:r w:rsidR="00BE2ADA" w:rsidRPr="00125B78">
        <w:rPr>
          <w:rFonts w:ascii="Times New Roman" w:hAnsi="Times New Roman" w:cs="Times New Roman"/>
          <w:sz w:val="28"/>
          <w:szCs w:val="28"/>
        </w:rPr>
        <w:t>5</w:t>
      </w:r>
      <w:r w:rsidRPr="00125B78">
        <w:rPr>
          <w:rFonts w:ascii="Times New Roman" w:hAnsi="Times New Roman" w:cs="Times New Roman"/>
          <w:sz w:val="28"/>
          <w:szCs w:val="28"/>
        </w:rPr>
        <w:t>% студентов считают, что их мнение не учитывается при разработке и актуализации УММ).</w:t>
      </w:r>
    </w:p>
    <w:p w14:paraId="06E946C2" w14:textId="78F89223" w:rsidR="00E2218D" w:rsidRPr="00125B78" w:rsidRDefault="00402C7B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Также эксперты п</w:t>
      </w:r>
      <w:r w:rsidR="00E2218D" w:rsidRPr="00125B78">
        <w:rPr>
          <w:rFonts w:ascii="Times New Roman" w:hAnsi="Times New Roman" w:cs="Times New Roman"/>
          <w:sz w:val="28"/>
          <w:szCs w:val="28"/>
        </w:rPr>
        <w:t>о результатам интервью с работодателями</w:t>
      </w:r>
      <w:r w:rsidRPr="00125B78">
        <w:rPr>
          <w:rFonts w:ascii="Times New Roman" w:hAnsi="Times New Roman" w:cs="Times New Roman"/>
          <w:sz w:val="28"/>
          <w:szCs w:val="28"/>
        </w:rPr>
        <w:t xml:space="preserve"> делают вывод о том</w:t>
      </w:r>
      <w:r w:rsidR="00E2218D" w:rsidRPr="00125B78">
        <w:rPr>
          <w:rFonts w:ascii="Times New Roman" w:hAnsi="Times New Roman" w:cs="Times New Roman"/>
          <w:sz w:val="28"/>
          <w:szCs w:val="28"/>
        </w:rPr>
        <w:t xml:space="preserve">, </w:t>
      </w:r>
      <w:r w:rsidRPr="00125B78">
        <w:rPr>
          <w:rFonts w:ascii="Times New Roman" w:hAnsi="Times New Roman" w:cs="Times New Roman"/>
          <w:sz w:val="28"/>
          <w:szCs w:val="28"/>
        </w:rPr>
        <w:t xml:space="preserve">что ряд </w:t>
      </w:r>
      <w:r w:rsidR="00E2218D" w:rsidRPr="00125B78">
        <w:rPr>
          <w:rFonts w:ascii="Times New Roman" w:hAnsi="Times New Roman" w:cs="Times New Roman"/>
          <w:sz w:val="28"/>
          <w:szCs w:val="28"/>
        </w:rPr>
        <w:t>выпускающи</w:t>
      </w:r>
      <w:r w:rsidRPr="00125B78">
        <w:rPr>
          <w:rFonts w:ascii="Times New Roman" w:hAnsi="Times New Roman" w:cs="Times New Roman"/>
          <w:sz w:val="28"/>
          <w:szCs w:val="28"/>
        </w:rPr>
        <w:t>х</w:t>
      </w:r>
      <w:r w:rsidR="00E2218D" w:rsidRPr="00125B78">
        <w:rPr>
          <w:rFonts w:ascii="Times New Roman" w:hAnsi="Times New Roman" w:cs="Times New Roman"/>
          <w:sz w:val="28"/>
          <w:szCs w:val="28"/>
        </w:rPr>
        <w:t xml:space="preserve"> кафедр, реализующи</w:t>
      </w:r>
      <w:r w:rsidRPr="00125B78">
        <w:rPr>
          <w:rFonts w:ascii="Times New Roman" w:hAnsi="Times New Roman" w:cs="Times New Roman"/>
          <w:sz w:val="28"/>
          <w:szCs w:val="28"/>
        </w:rPr>
        <w:t>х</w:t>
      </w:r>
      <w:r w:rsidR="00E2218D" w:rsidRPr="00125B78">
        <w:rPr>
          <w:rFonts w:ascii="Times New Roman" w:hAnsi="Times New Roman" w:cs="Times New Roman"/>
          <w:sz w:val="28"/>
          <w:szCs w:val="28"/>
        </w:rPr>
        <w:t xml:space="preserve"> ОПОП, недостаточно привлека</w:t>
      </w:r>
      <w:r w:rsidRPr="00125B78">
        <w:rPr>
          <w:rFonts w:ascii="Times New Roman" w:hAnsi="Times New Roman" w:cs="Times New Roman"/>
          <w:sz w:val="28"/>
          <w:szCs w:val="28"/>
        </w:rPr>
        <w:t>е</w:t>
      </w:r>
      <w:r w:rsidR="00E2218D" w:rsidRPr="00125B78">
        <w:rPr>
          <w:rFonts w:ascii="Times New Roman" w:hAnsi="Times New Roman" w:cs="Times New Roman"/>
          <w:sz w:val="28"/>
          <w:szCs w:val="28"/>
        </w:rPr>
        <w:t xml:space="preserve">т представителей заинтересованных организаций к разработке УММ образовательных программ, а согласование УММ с ключевыми партнерами, представляющими рынок труда, осуществляется на расширенном заседании кафедры с участием работодателей, что является в достаточной степени формальной процедурой.  В связи с этим </w:t>
      </w:r>
      <w:r w:rsidRPr="00125B78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E2218D" w:rsidRPr="00125B78">
        <w:rPr>
          <w:rFonts w:ascii="Times New Roman" w:hAnsi="Times New Roman" w:cs="Times New Roman"/>
          <w:sz w:val="28"/>
          <w:szCs w:val="28"/>
        </w:rPr>
        <w:t>рекоменд</w:t>
      </w:r>
      <w:r w:rsidRPr="00125B78">
        <w:rPr>
          <w:rFonts w:ascii="Times New Roman" w:hAnsi="Times New Roman" w:cs="Times New Roman"/>
          <w:sz w:val="28"/>
          <w:szCs w:val="28"/>
        </w:rPr>
        <w:t>уют</w:t>
      </w:r>
      <w:r w:rsidR="00E2218D" w:rsidRPr="00125B78">
        <w:rPr>
          <w:rFonts w:ascii="Times New Roman" w:hAnsi="Times New Roman" w:cs="Times New Roman"/>
          <w:sz w:val="28"/>
          <w:szCs w:val="28"/>
        </w:rPr>
        <w:t xml:space="preserve"> активнее привлекать представителей заинтересованных организаций к разработке и актуализации УММ программы</w:t>
      </w:r>
      <w:r w:rsidRPr="00125B78">
        <w:rPr>
          <w:rFonts w:ascii="Times New Roman" w:hAnsi="Times New Roman" w:cs="Times New Roman"/>
          <w:sz w:val="28"/>
          <w:szCs w:val="28"/>
        </w:rPr>
        <w:t>:</w:t>
      </w:r>
      <w:r w:rsidR="00E2218D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Pr="00125B78">
        <w:rPr>
          <w:rFonts w:ascii="Times New Roman" w:hAnsi="Times New Roman" w:cs="Times New Roman"/>
          <w:sz w:val="28"/>
          <w:szCs w:val="28"/>
        </w:rPr>
        <w:t>н</w:t>
      </w:r>
      <w:r w:rsidR="00E2218D" w:rsidRPr="00125B78">
        <w:rPr>
          <w:rFonts w:ascii="Times New Roman" w:hAnsi="Times New Roman" w:cs="Times New Roman"/>
          <w:sz w:val="28"/>
          <w:szCs w:val="28"/>
        </w:rPr>
        <w:t>апример, согласов</w:t>
      </w:r>
      <w:r w:rsidRPr="00125B78">
        <w:rPr>
          <w:rFonts w:ascii="Times New Roman" w:hAnsi="Times New Roman" w:cs="Times New Roman"/>
          <w:sz w:val="28"/>
          <w:szCs w:val="28"/>
        </w:rPr>
        <w:t xml:space="preserve">ывать </w:t>
      </w:r>
      <w:r w:rsidR="00E2218D" w:rsidRPr="00125B78">
        <w:rPr>
          <w:rFonts w:ascii="Times New Roman" w:hAnsi="Times New Roman" w:cs="Times New Roman"/>
          <w:sz w:val="28"/>
          <w:szCs w:val="28"/>
        </w:rPr>
        <w:t>переч</w:t>
      </w:r>
      <w:r w:rsidRPr="00125B78">
        <w:rPr>
          <w:rFonts w:ascii="Times New Roman" w:hAnsi="Times New Roman" w:cs="Times New Roman"/>
          <w:sz w:val="28"/>
          <w:szCs w:val="28"/>
        </w:rPr>
        <w:t>ень</w:t>
      </w:r>
      <w:r w:rsidR="00E2218D" w:rsidRPr="00125B78">
        <w:rPr>
          <w:rFonts w:ascii="Times New Roman" w:hAnsi="Times New Roman" w:cs="Times New Roman"/>
          <w:sz w:val="28"/>
          <w:szCs w:val="28"/>
        </w:rPr>
        <w:t xml:space="preserve"> дисциплин, включаемых в учебный план программы, основных тем и краткого содержания некоторых кафедральных дисциплин. </w:t>
      </w:r>
    </w:p>
    <w:p w14:paraId="7B5DC303" w14:textId="5206D79C" w:rsidR="00C50E3A" w:rsidRPr="00125B78" w:rsidRDefault="00402C7B" w:rsidP="00A13197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Кроме того, по мнению экспертов руководству многих ОПОП н</w:t>
      </w:r>
      <w:r w:rsidR="00E2218D" w:rsidRPr="00125B78">
        <w:rPr>
          <w:rFonts w:ascii="Times New Roman" w:hAnsi="Times New Roman" w:cs="Times New Roman"/>
          <w:sz w:val="28"/>
          <w:szCs w:val="28"/>
        </w:rPr>
        <w:t xml:space="preserve">еобходимо регламентировать внутривузовскими нормативными документами периодичность и методику актуализации </w:t>
      </w:r>
      <w:r w:rsidR="00A13197">
        <w:rPr>
          <w:rFonts w:ascii="Times New Roman" w:hAnsi="Times New Roman" w:cs="Times New Roman"/>
          <w:sz w:val="28"/>
          <w:szCs w:val="28"/>
        </w:rPr>
        <w:t>УММ</w:t>
      </w:r>
      <w:r w:rsidR="00E2218D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Pr="00125B78">
        <w:rPr>
          <w:rFonts w:ascii="Times New Roman" w:hAnsi="Times New Roman" w:cs="Times New Roman"/>
          <w:sz w:val="28"/>
          <w:szCs w:val="28"/>
        </w:rPr>
        <w:t xml:space="preserve">с </w:t>
      </w:r>
      <w:r w:rsidR="00E2218D" w:rsidRPr="00125B78">
        <w:rPr>
          <w:rFonts w:ascii="Times New Roman" w:hAnsi="Times New Roman" w:cs="Times New Roman"/>
          <w:sz w:val="28"/>
          <w:szCs w:val="28"/>
        </w:rPr>
        <w:t>учетом изменяющихся условий на федеральном, региональном и местном рынках труда и внутреннего мониторинга качества образования</w:t>
      </w:r>
      <w:r w:rsidRPr="00125B78">
        <w:rPr>
          <w:rFonts w:ascii="Times New Roman" w:hAnsi="Times New Roman" w:cs="Times New Roman"/>
          <w:sz w:val="28"/>
          <w:szCs w:val="28"/>
        </w:rPr>
        <w:t>.</w:t>
      </w:r>
      <w:r w:rsidR="00E2218D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="00C50E3A" w:rsidRPr="00125B78">
        <w:rPr>
          <w:rFonts w:ascii="Times New Roman" w:hAnsi="Times New Roman" w:cs="Times New Roman"/>
          <w:sz w:val="28"/>
          <w:szCs w:val="28"/>
        </w:rPr>
        <w:br w:type="page"/>
      </w:r>
    </w:p>
    <w:p w14:paraId="2FCFFE2E" w14:textId="733B64A4" w:rsidR="005A1529" w:rsidRPr="00D40880" w:rsidRDefault="005A1529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>.4.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ab/>
        <w:t>Технологии и методики образовательной деятельности</w:t>
      </w:r>
    </w:p>
    <w:p w14:paraId="5B618EA6" w14:textId="7A89CA36" w:rsidR="00BE2ADA" w:rsidRPr="00125B78" w:rsidRDefault="00D90B42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На основании сравнительного анализа экспертных отчетов АККОРК за 2017 г. можно утверждать, что </w:t>
      </w:r>
      <w:r w:rsidR="00A13197">
        <w:rPr>
          <w:rFonts w:ascii="Times New Roman" w:hAnsi="Times New Roman" w:cs="Times New Roman"/>
          <w:sz w:val="28"/>
          <w:szCs w:val="28"/>
        </w:rPr>
        <w:t>о</w:t>
      </w:r>
      <w:r w:rsidR="00BE2ADA" w:rsidRPr="00125B78">
        <w:rPr>
          <w:rFonts w:ascii="Times New Roman" w:hAnsi="Times New Roman" w:cs="Times New Roman"/>
          <w:sz w:val="28"/>
          <w:szCs w:val="28"/>
        </w:rPr>
        <w:t xml:space="preserve">бразовательные технологии и методики, применяемые в ходе лекций, практических и лабораторных занятий в рамках </w:t>
      </w:r>
      <w:r w:rsidRPr="00125B78">
        <w:rPr>
          <w:rFonts w:ascii="Times New Roman" w:hAnsi="Times New Roman" w:cs="Times New Roman"/>
          <w:sz w:val="28"/>
          <w:szCs w:val="28"/>
        </w:rPr>
        <w:t>всех ОПОП, прошедших экспертизу</w:t>
      </w:r>
      <w:r w:rsidR="00BE2ADA" w:rsidRPr="00125B78">
        <w:rPr>
          <w:rFonts w:ascii="Times New Roman" w:hAnsi="Times New Roman" w:cs="Times New Roman"/>
          <w:sz w:val="28"/>
          <w:szCs w:val="28"/>
        </w:rPr>
        <w:t xml:space="preserve">, способствуют эффективному формированию заявленных образовательным стандартом компетенций. </w:t>
      </w:r>
      <w:r w:rsidR="00407B46" w:rsidRPr="00125B78">
        <w:rPr>
          <w:rFonts w:ascii="Times New Roman" w:hAnsi="Times New Roman" w:cs="Times New Roman"/>
          <w:sz w:val="28"/>
          <w:szCs w:val="28"/>
        </w:rPr>
        <w:t>Активно используются и</w:t>
      </w:r>
      <w:r w:rsidR="00BE2ADA" w:rsidRPr="00125B78">
        <w:rPr>
          <w:rFonts w:ascii="Times New Roman" w:hAnsi="Times New Roman" w:cs="Times New Roman"/>
          <w:sz w:val="28"/>
          <w:szCs w:val="28"/>
        </w:rPr>
        <w:t>нтерактивные методики</w:t>
      </w:r>
      <w:r w:rsidR="00407B46" w:rsidRPr="00125B78">
        <w:rPr>
          <w:rFonts w:ascii="Times New Roman" w:hAnsi="Times New Roman" w:cs="Times New Roman"/>
          <w:sz w:val="28"/>
          <w:szCs w:val="28"/>
        </w:rPr>
        <w:t>:</w:t>
      </w:r>
      <w:r w:rsidR="00BE2ADA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="00407B46" w:rsidRPr="00125B78">
        <w:rPr>
          <w:rFonts w:ascii="Times New Roman" w:hAnsi="Times New Roman" w:cs="Times New Roman"/>
          <w:sz w:val="28"/>
          <w:szCs w:val="28"/>
        </w:rPr>
        <w:t>доля проведения занятий в интерактив</w:t>
      </w:r>
      <w:r w:rsidR="00D40880">
        <w:rPr>
          <w:rFonts w:ascii="Times New Roman" w:hAnsi="Times New Roman" w:cs="Times New Roman"/>
          <w:sz w:val="28"/>
          <w:szCs w:val="28"/>
        </w:rPr>
        <w:t xml:space="preserve">ной форме в среднем составляет </w:t>
      </w:r>
      <w:r w:rsidR="00407B46" w:rsidRPr="00125B78">
        <w:rPr>
          <w:rFonts w:ascii="Times New Roman" w:hAnsi="Times New Roman" w:cs="Times New Roman"/>
          <w:sz w:val="28"/>
          <w:szCs w:val="28"/>
        </w:rPr>
        <w:t xml:space="preserve">37%. </w:t>
      </w:r>
      <w:r w:rsidR="00BE2ADA" w:rsidRPr="00125B78">
        <w:rPr>
          <w:rFonts w:ascii="Times New Roman" w:hAnsi="Times New Roman" w:cs="Times New Roman"/>
          <w:sz w:val="28"/>
          <w:szCs w:val="28"/>
        </w:rPr>
        <w:t xml:space="preserve">В рамках практических занятий используются кейс-методы, методы решения задач, которые содействуют </w:t>
      </w:r>
      <w:r w:rsidRPr="00125B78">
        <w:rPr>
          <w:rFonts w:ascii="Times New Roman" w:hAnsi="Times New Roman" w:cs="Times New Roman"/>
          <w:sz w:val="28"/>
          <w:szCs w:val="28"/>
        </w:rPr>
        <w:t>формированию</w:t>
      </w:r>
      <w:r w:rsidR="00BE2ADA" w:rsidRPr="00125B78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навыков, связанных с будущей профессиональной деятельностью выпускников программы.</w:t>
      </w:r>
      <w:r w:rsidR="00407B46" w:rsidRPr="00125B78">
        <w:rPr>
          <w:rFonts w:ascii="Times New Roman" w:hAnsi="Times New Roman" w:cs="Times New Roman"/>
          <w:sz w:val="28"/>
          <w:szCs w:val="28"/>
        </w:rPr>
        <w:t xml:space="preserve"> Применяются такие формы занятий, как мастер-классы, тренинги, круглые столы и т.д.</w:t>
      </w:r>
    </w:p>
    <w:p w14:paraId="48AA6E1D" w14:textId="0958F4B0" w:rsidR="00BE2ADA" w:rsidRPr="00125B78" w:rsidRDefault="00BE2ADA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Более интенсивному формированию знаний, умений и владений, </w:t>
      </w:r>
      <w:r w:rsidR="00407B46" w:rsidRPr="00125B78">
        <w:rPr>
          <w:rFonts w:ascii="Times New Roman" w:hAnsi="Times New Roman" w:cs="Times New Roman"/>
          <w:sz w:val="28"/>
          <w:szCs w:val="28"/>
        </w:rPr>
        <w:t>и</w:t>
      </w:r>
      <w:r w:rsidRPr="00125B78">
        <w:rPr>
          <w:rFonts w:ascii="Times New Roman" w:hAnsi="Times New Roman" w:cs="Times New Roman"/>
          <w:sz w:val="28"/>
          <w:szCs w:val="28"/>
        </w:rPr>
        <w:t>ндивидуализации обучения способствует широкое внедрение в</w:t>
      </w:r>
      <w:r w:rsidR="00407B46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Pr="00125B78">
        <w:rPr>
          <w:rFonts w:ascii="Times New Roman" w:hAnsi="Times New Roman" w:cs="Times New Roman"/>
          <w:sz w:val="28"/>
          <w:szCs w:val="28"/>
        </w:rPr>
        <w:t>образовательный процесс балльно-рейтинговой системы оценивания.</w:t>
      </w:r>
    </w:p>
    <w:p w14:paraId="6406873C" w14:textId="6B665A2D" w:rsidR="007A3B1F" w:rsidRPr="00125B78" w:rsidRDefault="00407B46" w:rsidP="00125B78">
      <w:pPr>
        <w:pStyle w:val="ab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Многие из прошедших внешнюю оценку программ реализуются с использованием электронной системы обучения (например, «Пегас», «е-Кампус», Vita LMS). В то же время сравнительный анализ итоговых экспертных отчетов свидетельствует о том, что в российском высшем образовании сохраняется ситуация дифференцированности по уровню развития e-learning: тогда как в некоторых вузах этот уровень в полной мере позволяет использовать новые образовательные методики для повышения качества и доступности обучения по образовательным программам</w:t>
      </w:r>
      <w:r w:rsidR="007A3B1F" w:rsidRPr="00125B78">
        <w:rPr>
          <w:rFonts w:ascii="Times New Roman" w:hAnsi="Times New Roman" w:cs="Times New Roman"/>
          <w:sz w:val="28"/>
          <w:szCs w:val="28"/>
        </w:rPr>
        <w:t>, в других внедрение e-learning до сих пор не завершено или даже находится на начальном этапе. В связи с этим распространенная рекомендация экспертов – ускорить работу по использованию платформ и средств электронного обучения.</w:t>
      </w:r>
    </w:p>
    <w:p w14:paraId="509E617D" w14:textId="77777777" w:rsidR="007A3B1F" w:rsidRPr="00125B78" w:rsidRDefault="007A3B1F" w:rsidP="00125B78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125B78">
        <w:rPr>
          <w:rFonts w:ascii="Times New Roman" w:hAnsi="Times New Roman" w:cs="Times New Roman"/>
          <w:sz w:val="28"/>
          <w:szCs w:val="28"/>
        </w:rPr>
        <w:br w:type="page"/>
      </w:r>
    </w:p>
    <w:p w14:paraId="07D75862" w14:textId="77777777" w:rsidR="007A3B1F" w:rsidRPr="00125B78" w:rsidRDefault="007A3B1F" w:rsidP="00125B78">
      <w:pPr>
        <w:pStyle w:val="ab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03123" w14:textId="75ABCBCA" w:rsidR="002A23C3" w:rsidRPr="00D40880" w:rsidRDefault="005A1529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t>2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>.5.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ab/>
        <w:t>Профессорско-преподавательский состав</w:t>
      </w:r>
    </w:p>
    <w:p w14:paraId="61C97C40" w14:textId="306EFA97" w:rsidR="00937CEE" w:rsidRPr="00125B78" w:rsidRDefault="007A3B1F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С</w:t>
      </w:r>
      <w:r w:rsidR="00937CEE" w:rsidRPr="00125B78">
        <w:rPr>
          <w:rFonts w:ascii="Times New Roman" w:hAnsi="Times New Roman" w:cs="Times New Roman"/>
          <w:sz w:val="28"/>
          <w:szCs w:val="28"/>
        </w:rPr>
        <w:t>равнительн</w:t>
      </w:r>
      <w:r w:rsidRPr="00125B78">
        <w:rPr>
          <w:rFonts w:ascii="Times New Roman" w:hAnsi="Times New Roman" w:cs="Times New Roman"/>
          <w:sz w:val="28"/>
          <w:szCs w:val="28"/>
        </w:rPr>
        <w:t>ый</w:t>
      </w:r>
      <w:r w:rsidR="009011EF" w:rsidRPr="00125B78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37CEE" w:rsidRPr="00125B78">
        <w:rPr>
          <w:rFonts w:ascii="Times New Roman" w:hAnsi="Times New Roman" w:cs="Times New Roman"/>
          <w:sz w:val="28"/>
          <w:szCs w:val="28"/>
        </w:rPr>
        <w:t xml:space="preserve"> итоговых экспертных отчетов </w:t>
      </w:r>
      <w:r w:rsidR="00937CEE" w:rsidRPr="00125B78">
        <w:rPr>
          <w:rFonts w:ascii="Times New Roman" w:hAnsi="Times New Roman" w:cs="Times New Roman"/>
          <w:sz w:val="28"/>
          <w:szCs w:val="28"/>
        </w:rPr>
        <w:br/>
        <w:t>АККОРК за 201</w:t>
      </w:r>
      <w:r w:rsidRPr="00125B78">
        <w:rPr>
          <w:rFonts w:ascii="Times New Roman" w:hAnsi="Times New Roman" w:cs="Times New Roman"/>
          <w:sz w:val="28"/>
          <w:szCs w:val="28"/>
        </w:rPr>
        <w:t>7</w:t>
      </w:r>
      <w:r w:rsidR="00937CEE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Pr="00125B78">
        <w:rPr>
          <w:rFonts w:ascii="Times New Roman" w:hAnsi="Times New Roman" w:cs="Times New Roman"/>
          <w:sz w:val="28"/>
          <w:szCs w:val="28"/>
        </w:rPr>
        <w:t>свидетельствует</w:t>
      </w:r>
      <w:r w:rsidR="009011EF" w:rsidRPr="00125B78">
        <w:rPr>
          <w:rFonts w:ascii="Times New Roman" w:hAnsi="Times New Roman" w:cs="Times New Roman"/>
          <w:sz w:val="28"/>
          <w:szCs w:val="28"/>
        </w:rPr>
        <w:t xml:space="preserve"> о том, что профессорско-преподавательский состав</w:t>
      </w:r>
      <w:r w:rsidR="00937CEE" w:rsidRPr="00125B78">
        <w:rPr>
          <w:rFonts w:ascii="Times New Roman" w:hAnsi="Times New Roman" w:cs="Times New Roman"/>
          <w:sz w:val="28"/>
          <w:szCs w:val="28"/>
        </w:rPr>
        <w:t xml:space="preserve"> абсолютного большинства </w:t>
      </w:r>
      <w:r w:rsidR="00406F08" w:rsidRPr="00125B78">
        <w:rPr>
          <w:rFonts w:ascii="Times New Roman" w:hAnsi="Times New Roman" w:cs="Times New Roman"/>
          <w:sz w:val="28"/>
          <w:szCs w:val="28"/>
        </w:rPr>
        <w:t>ОПОП</w:t>
      </w:r>
      <w:r w:rsidR="00937CEE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="00406F08" w:rsidRPr="00125B78">
        <w:rPr>
          <w:rFonts w:ascii="Times New Roman" w:hAnsi="Times New Roman" w:cs="Times New Roman"/>
          <w:sz w:val="28"/>
          <w:szCs w:val="28"/>
        </w:rPr>
        <w:t>характеризуется</w:t>
      </w:r>
      <w:r w:rsidR="009011EF" w:rsidRPr="00125B78">
        <w:rPr>
          <w:rFonts w:ascii="Times New Roman" w:hAnsi="Times New Roman" w:cs="Times New Roman"/>
          <w:sz w:val="28"/>
          <w:szCs w:val="28"/>
        </w:rPr>
        <w:t xml:space="preserve"> высоким уровнем квалификации, наличием образования по специальности и достаточной степенью наличия ученых звани</w:t>
      </w:r>
      <w:r w:rsidR="00937CEE" w:rsidRPr="00125B78">
        <w:rPr>
          <w:rFonts w:ascii="Times New Roman" w:hAnsi="Times New Roman" w:cs="Times New Roman"/>
          <w:sz w:val="28"/>
          <w:szCs w:val="28"/>
        </w:rPr>
        <w:t>й</w:t>
      </w:r>
      <w:r w:rsidR="009011EF" w:rsidRPr="00125B78">
        <w:rPr>
          <w:rFonts w:ascii="Times New Roman" w:hAnsi="Times New Roman" w:cs="Times New Roman"/>
          <w:sz w:val="28"/>
          <w:szCs w:val="28"/>
        </w:rPr>
        <w:t xml:space="preserve"> и степеней</w:t>
      </w:r>
      <w:r w:rsidR="00406F08" w:rsidRPr="00125B78">
        <w:rPr>
          <w:rFonts w:ascii="Times New Roman" w:hAnsi="Times New Roman" w:cs="Times New Roman"/>
          <w:sz w:val="28"/>
          <w:szCs w:val="28"/>
        </w:rPr>
        <w:t>.</w:t>
      </w:r>
      <w:r w:rsidR="00937CEE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="00A13197">
        <w:rPr>
          <w:rFonts w:ascii="Times New Roman" w:hAnsi="Times New Roman" w:cs="Times New Roman"/>
          <w:sz w:val="28"/>
          <w:szCs w:val="28"/>
        </w:rPr>
        <w:t>Значительная</w:t>
      </w:r>
      <w:r w:rsidR="00937CEE" w:rsidRPr="00125B78">
        <w:rPr>
          <w:rFonts w:ascii="Times New Roman" w:hAnsi="Times New Roman" w:cs="Times New Roman"/>
          <w:sz w:val="28"/>
          <w:szCs w:val="28"/>
        </w:rPr>
        <w:t xml:space="preserve"> часть преподавателей, участвующих в реализации образовательных программ, совмещают работу в вузе с профессиональной деятельностью по специальности, что обеспечивает высокую приближенность результатов обучения к требованиям рынка труда. </w:t>
      </w:r>
    </w:p>
    <w:p w14:paraId="0AF99B0E" w14:textId="42DDB49B" w:rsidR="00937CEE" w:rsidRPr="00125B78" w:rsidRDefault="0095712D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Во многих из проанализированных отчетов отмечено, что существует доля преподавателей, не удовлетворённых (или не полностью удовлетворенных) системой мотивации, которая в некоторых случаях достигает 40%. </w:t>
      </w:r>
    </w:p>
    <w:p w14:paraId="1AF4C792" w14:textId="2C903FA9" w:rsidR="0095712D" w:rsidRPr="00125B78" w:rsidRDefault="0095712D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37CEE" w:rsidRPr="00125B78">
        <w:rPr>
          <w:rFonts w:ascii="Times New Roman" w:hAnsi="Times New Roman" w:cs="Times New Roman"/>
          <w:sz w:val="28"/>
          <w:szCs w:val="28"/>
        </w:rPr>
        <w:t>формировани</w:t>
      </w:r>
      <w:r w:rsidRPr="00125B78">
        <w:rPr>
          <w:rFonts w:ascii="Times New Roman" w:hAnsi="Times New Roman" w:cs="Times New Roman"/>
          <w:sz w:val="28"/>
          <w:szCs w:val="28"/>
        </w:rPr>
        <w:t>я</w:t>
      </w:r>
      <w:r w:rsidR="00937CEE" w:rsidRPr="00125B78">
        <w:rPr>
          <w:rFonts w:ascii="Times New Roman" w:hAnsi="Times New Roman" w:cs="Times New Roman"/>
          <w:sz w:val="28"/>
          <w:szCs w:val="28"/>
        </w:rPr>
        <w:t xml:space="preserve"> кадрового резерва</w:t>
      </w:r>
      <w:r w:rsidRPr="00125B78">
        <w:rPr>
          <w:rFonts w:ascii="Times New Roman" w:hAnsi="Times New Roman" w:cs="Times New Roman"/>
          <w:sz w:val="28"/>
          <w:szCs w:val="28"/>
        </w:rPr>
        <w:t xml:space="preserve"> в части отчетов отмечены достаточные достижения руководства ОПОП,</w:t>
      </w:r>
      <w:r w:rsidR="00937CEE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Pr="00125B78">
        <w:rPr>
          <w:rFonts w:ascii="Times New Roman" w:hAnsi="Times New Roman" w:cs="Times New Roman"/>
          <w:sz w:val="28"/>
          <w:szCs w:val="28"/>
        </w:rPr>
        <w:t xml:space="preserve">тогда как в некоторых отчетах предложение сосредоточить усилия на обеспечении кадрового резерва по-прежнему остается актуальной рекомендацией. </w:t>
      </w:r>
    </w:p>
    <w:p w14:paraId="458ABCF3" w14:textId="131F6764" w:rsidR="007A3B1F" w:rsidRPr="00125B78" w:rsidRDefault="0095712D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В большинстве вузов внедрена система оценки профессорско-преподавательского состава, а результаты такой оценки учитываются при прохождении конкурса</w:t>
      </w:r>
      <w:r w:rsidR="003B2BB4" w:rsidRPr="00125B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501766" w14:textId="75E0ADB4" w:rsidR="003B2BB4" w:rsidRPr="00125B78" w:rsidRDefault="003B2BB4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Наиболее распространенная рекомендация экспертов в связи с данным критерием оценки касается инетернационализации: рекомендуется увеличить количество международных программ мобильности преподавателей совместно с другими зарубежными университетами, обратить внимание на проведение переподготовки преподавателей в ведущих вузах РФ и за рубежом, расширять проведение совместных научных и образовательных проектов с зарубежными коллегами. Также эксперты обращают внимание на необходимость повысить публикационную активность ППС, в т.ч. в международных изданиях.</w:t>
      </w:r>
    </w:p>
    <w:p w14:paraId="5534518E" w14:textId="307F9C8E" w:rsidR="009D029C" w:rsidRPr="00125B78" w:rsidRDefault="009D029C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br w:type="page"/>
      </w:r>
    </w:p>
    <w:p w14:paraId="7253E2A8" w14:textId="41702AAA" w:rsidR="00D14BFE" w:rsidRPr="00125B78" w:rsidRDefault="008676A8" w:rsidP="00D40880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>.6.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Материально-технические и финансовые ресурсы программы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ab/>
      </w:r>
      <w:r w:rsidR="00D14BFE" w:rsidRPr="00125B78">
        <w:rPr>
          <w:rFonts w:ascii="Times New Roman" w:hAnsi="Times New Roman" w:cs="Times New Roman"/>
          <w:sz w:val="28"/>
          <w:szCs w:val="28"/>
        </w:rPr>
        <w:t>Согласно данным проанализированных экспертных отчетов за 2017 г. вузы, чьи образовательные программы прошли экспертизу, располагают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правилам и нормам. Базы производственной практики оснащены современным оборудованием и приборами, специализированными полигонами в степени, необходимой для формирования профессиональных компетенций.</w:t>
      </w:r>
    </w:p>
    <w:p w14:paraId="7BDF7A07" w14:textId="40CAE7C6" w:rsidR="001A4271" w:rsidRPr="00125B78" w:rsidRDefault="00D14BFE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В большинстве отчетов отмечено, что </w:t>
      </w:r>
      <w:r w:rsidR="001A4271" w:rsidRPr="00125B78">
        <w:rPr>
          <w:rFonts w:ascii="Times New Roman" w:hAnsi="Times New Roman" w:cs="Times New Roman"/>
          <w:sz w:val="28"/>
          <w:szCs w:val="28"/>
        </w:rPr>
        <w:t>обеспечивается доступность образования для людей с ограниченными возможностями путем беспрепятственного доступа обучающихся в учебные помещения, столовые, туалетные и другие помещения образовательной организации. При этом очевидно, что процесс обеспечения доступности образования для студентов с ограниченными возможностями еще не завершен: в части отчетов содержится рекомендация с</w:t>
      </w:r>
      <w:r w:rsidRPr="00125B78">
        <w:rPr>
          <w:rFonts w:ascii="Times New Roman" w:hAnsi="Times New Roman" w:cs="Times New Roman"/>
          <w:sz w:val="28"/>
          <w:szCs w:val="28"/>
        </w:rPr>
        <w:t xml:space="preserve">оздать больше условий для получения образования обучающимися с </w:t>
      </w:r>
      <w:r w:rsidR="00370F00">
        <w:rPr>
          <w:rFonts w:ascii="Times New Roman" w:hAnsi="Times New Roman" w:cs="Times New Roman"/>
          <w:sz w:val="28"/>
          <w:szCs w:val="28"/>
        </w:rPr>
        <w:t>ОВЗ</w:t>
      </w:r>
      <w:r w:rsidRPr="00125B78">
        <w:rPr>
          <w:rFonts w:ascii="Times New Roman" w:hAnsi="Times New Roman" w:cs="Times New Roman"/>
          <w:sz w:val="28"/>
          <w:szCs w:val="28"/>
        </w:rPr>
        <w:t xml:space="preserve"> (лифт</w:t>
      </w:r>
      <w:r w:rsidR="00370F00">
        <w:rPr>
          <w:rFonts w:ascii="Times New Roman" w:hAnsi="Times New Roman" w:cs="Times New Roman"/>
          <w:sz w:val="28"/>
          <w:szCs w:val="28"/>
        </w:rPr>
        <w:t>ы</w:t>
      </w:r>
      <w:r w:rsidRPr="00125B78">
        <w:rPr>
          <w:rFonts w:ascii="Times New Roman" w:hAnsi="Times New Roman" w:cs="Times New Roman"/>
          <w:sz w:val="28"/>
          <w:szCs w:val="28"/>
        </w:rPr>
        <w:t>, специальное место для сурдопереводчика, звуковые сигналы для слабослышащих и т.д.).</w:t>
      </w:r>
    </w:p>
    <w:p w14:paraId="3E060A15" w14:textId="525D6BD5" w:rsidR="00D14BFE" w:rsidRPr="00125B78" w:rsidRDefault="001A4271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Что касается финансового обеспечения ОПОП, эксперты отмечают п</w:t>
      </w:r>
      <w:r w:rsidR="00D14BFE" w:rsidRPr="00125B78">
        <w:rPr>
          <w:rFonts w:ascii="Times New Roman" w:hAnsi="Times New Roman" w:cs="Times New Roman"/>
          <w:sz w:val="28"/>
          <w:szCs w:val="28"/>
        </w:rPr>
        <w:t>розрачные, подтвержденные соответствующими документами, процессы формирования бюджета, необхо</w:t>
      </w:r>
      <w:r w:rsidR="00DE7A15">
        <w:rPr>
          <w:rFonts w:ascii="Times New Roman" w:hAnsi="Times New Roman" w:cs="Times New Roman"/>
          <w:sz w:val="28"/>
          <w:szCs w:val="28"/>
        </w:rPr>
        <w:t xml:space="preserve">димого для реализации программ; </w:t>
      </w:r>
      <w:r w:rsidR="00D14BFE" w:rsidRPr="00125B78">
        <w:rPr>
          <w:rFonts w:ascii="Times New Roman" w:hAnsi="Times New Roman" w:cs="Times New Roman"/>
          <w:sz w:val="28"/>
          <w:szCs w:val="28"/>
        </w:rPr>
        <w:t>результативност</w:t>
      </w:r>
      <w:r w:rsidRPr="00125B78">
        <w:rPr>
          <w:rFonts w:ascii="Times New Roman" w:hAnsi="Times New Roman" w:cs="Times New Roman"/>
          <w:sz w:val="28"/>
          <w:szCs w:val="28"/>
        </w:rPr>
        <w:t>ь</w:t>
      </w:r>
      <w:r w:rsidR="00D14BFE" w:rsidRPr="00125B78">
        <w:rPr>
          <w:rFonts w:ascii="Times New Roman" w:hAnsi="Times New Roman" w:cs="Times New Roman"/>
          <w:sz w:val="28"/>
          <w:szCs w:val="28"/>
        </w:rPr>
        <w:t xml:space="preserve"> использования выделяемых ресурсов в ходе реализации программ, плана развития и совершенствовани</w:t>
      </w:r>
      <w:r w:rsidR="00BC3230">
        <w:rPr>
          <w:rFonts w:ascii="Times New Roman" w:hAnsi="Times New Roman" w:cs="Times New Roman"/>
          <w:sz w:val="28"/>
          <w:szCs w:val="28"/>
        </w:rPr>
        <w:t>я образовательных и материально</w:t>
      </w:r>
      <w:r w:rsidR="00BC3230" w:rsidRPr="00BC3230">
        <w:rPr>
          <w:rFonts w:ascii="Times New Roman" w:hAnsi="Times New Roman" w:cs="Times New Roman"/>
          <w:sz w:val="28"/>
          <w:szCs w:val="28"/>
        </w:rPr>
        <w:t>-</w:t>
      </w:r>
      <w:r w:rsidR="00D14BFE" w:rsidRPr="00125B78">
        <w:rPr>
          <w:rFonts w:ascii="Times New Roman" w:hAnsi="Times New Roman" w:cs="Times New Roman"/>
          <w:sz w:val="28"/>
          <w:szCs w:val="28"/>
        </w:rPr>
        <w:t>технических ресурсов программы в целях поддержания и повышения качества образования.</w:t>
      </w:r>
      <w:r w:rsidRPr="00125B78">
        <w:rPr>
          <w:rFonts w:ascii="Times New Roman" w:hAnsi="Times New Roman" w:cs="Times New Roman"/>
          <w:sz w:val="28"/>
          <w:szCs w:val="28"/>
        </w:rPr>
        <w:t xml:space="preserve"> Зафиксирована практика некоторых </w:t>
      </w:r>
      <w:r w:rsidR="00D14BFE" w:rsidRPr="00125B78">
        <w:rPr>
          <w:rFonts w:ascii="Times New Roman" w:hAnsi="Times New Roman" w:cs="Times New Roman"/>
          <w:sz w:val="28"/>
          <w:szCs w:val="28"/>
        </w:rPr>
        <w:t xml:space="preserve">руководителей ОПОП по </w:t>
      </w:r>
      <w:r w:rsidRPr="00125B78">
        <w:rPr>
          <w:rFonts w:ascii="Times New Roman" w:hAnsi="Times New Roman" w:cs="Times New Roman"/>
          <w:sz w:val="28"/>
          <w:szCs w:val="28"/>
        </w:rPr>
        <w:t xml:space="preserve">систематическому </w:t>
      </w:r>
      <w:r w:rsidR="00D14BFE" w:rsidRPr="00125B78">
        <w:rPr>
          <w:rFonts w:ascii="Times New Roman" w:hAnsi="Times New Roman" w:cs="Times New Roman"/>
          <w:sz w:val="28"/>
          <w:szCs w:val="28"/>
        </w:rPr>
        <w:t>привлечению работодателей к улучшению материально-технической базы программы.</w:t>
      </w:r>
    </w:p>
    <w:p w14:paraId="169FFDA9" w14:textId="432A8034" w:rsidR="00125B78" w:rsidRDefault="001A4271" w:rsidP="00370F00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При этом эксперты </w:t>
      </w:r>
      <w:r w:rsidR="00D14BFE" w:rsidRPr="00125B78">
        <w:rPr>
          <w:rFonts w:ascii="Times New Roman" w:hAnsi="Times New Roman" w:cs="Times New Roman"/>
          <w:sz w:val="28"/>
          <w:szCs w:val="28"/>
        </w:rPr>
        <w:t>рекоменду</w:t>
      </w:r>
      <w:r w:rsidRPr="00125B78">
        <w:rPr>
          <w:rFonts w:ascii="Times New Roman" w:hAnsi="Times New Roman" w:cs="Times New Roman"/>
          <w:sz w:val="28"/>
          <w:szCs w:val="28"/>
        </w:rPr>
        <w:t>ют</w:t>
      </w:r>
      <w:r w:rsidR="00D14BFE" w:rsidRPr="00125B78">
        <w:rPr>
          <w:rFonts w:ascii="Times New Roman" w:hAnsi="Times New Roman" w:cs="Times New Roman"/>
          <w:sz w:val="28"/>
          <w:szCs w:val="28"/>
        </w:rPr>
        <w:t xml:space="preserve"> рассмотреть возможность сотрудничества с компаниями и государственными учреждениями (будущими работодателями для студентов) в части финансирования программ путем учреждения стипендий</w:t>
      </w:r>
      <w:r w:rsidRPr="00125B78">
        <w:rPr>
          <w:rFonts w:ascii="Times New Roman" w:hAnsi="Times New Roman" w:cs="Times New Roman"/>
          <w:sz w:val="28"/>
          <w:szCs w:val="28"/>
        </w:rPr>
        <w:t>. Также рекомендуется з</w:t>
      </w:r>
      <w:r w:rsidR="00D14BFE" w:rsidRPr="00125B78">
        <w:rPr>
          <w:rFonts w:ascii="Times New Roman" w:hAnsi="Times New Roman" w:cs="Times New Roman"/>
          <w:sz w:val="28"/>
          <w:szCs w:val="28"/>
        </w:rPr>
        <w:t>аключ</w:t>
      </w:r>
      <w:r w:rsidRPr="00125B78">
        <w:rPr>
          <w:rFonts w:ascii="Times New Roman" w:hAnsi="Times New Roman" w:cs="Times New Roman"/>
          <w:sz w:val="28"/>
          <w:szCs w:val="28"/>
        </w:rPr>
        <w:t>а</w:t>
      </w:r>
      <w:r w:rsidR="00D14BFE" w:rsidRPr="00125B78">
        <w:rPr>
          <w:rFonts w:ascii="Times New Roman" w:hAnsi="Times New Roman" w:cs="Times New Roman"/>
          <w:sz w:val="28"/>
          <w:szCs w:val="28"/>
        </w:rPr>
        <w:t>ть договоры с ИТ компаниями для приобретения лицензионного ПО (например, 1С), что позволит студентам работать в реальном программном обеспечении и получ</w:t>
      </w:r>
      <w:r w:rsidRPr="00125B78">
        <w:rPr>
          <w:rFonts w:ascii="Times New Roman" w:hAnsi="Times New Roman" w:cs="Times New Roman"/>
          <w:sz w:val="28"/>
          <w:szCs w:val="28"/>
        </w:rPr>
        <w:t>а</w:t>
      </w:r>
      <w:r w:rsidR="00D14BFE" w:rsidRPr="00125B78">
        <w:rPr>
          <w:rFonts w:ascii="Times New Roman" w:hAnsi="Times New Roman" w:cs="Times New Roman"/>
          <w:sz w:val="28"/>
          <w:szCs w:val="28"/>
        </w:rPr>
        <w:t>ть необходимые знания, которые помогут быстро реализовать себя на рынке труда.</w:t>
      </w:r>
      <w:r w:rsidR="00125B78">
        <w:rPr>
          <w:rFonts w:ascii="Times New Roman" w:hAnsi="Times New Roman" w:cs="Times New Roman"/>
          <w:sz w:val="28"/>
          <w:szCs w:val="28"/>
        </w:rPr>
        <w:br w:type="page"/>
      </w:r>
    </w:p>
    <w:p w14:paraId="2FD549AF" w14:textId="6969B05E" w:rsidR="00010C63" w:rsidRPr="00D40880" w:rsidRDefault="008676A8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>.7.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ab/>
        <w:t>Информационные ресурсы программы</w:t>
      </w:r>
    </w:p>
    <w:p w14:paraId="0682CC02" w14:textId="238DC443" w:rsidR="00392FA6" w:rsidRPr="00125B78" w:rsidRDefault="00C956F2" w:rsidP="00125B7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Экспертные отчеты за 2017 г. свидетельствуют о том, что в</w:t>
      </w:r>
      <w:r w:rsidR="00392FA6" w:rsidRPr="00125B7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125B78">
        <w:rPr>
          <w:rFonts w:ascii="Times New Roman" w:hAnsi="Times New Roman" w:cs="Times New Roman"/>
          <w:sz w:val="28"/>
          <w:szCs w:val="28"/>
        </w:rPr>
        <w:t xml:space="preserve">ых </w:t>
      </w:r>
      <w:r w:rsidR="00392FA6" w:rsidRPr="00125B78">
        <w:rPr>
          <w:rFonts w:ascii="Times New Roman" w:hAnsi="Times New Roman" w:cs="Times New Roman"/>
          <w:sz w:val="28"/>
          <w:szCs w:val="28"/>
        </w:rPr>
        <w:t>организаци</w:t>
      </w:r>
      <w:r w:rsidRPr="00125B78">
        <w:rPr>
          <w:rFonts w:ascii="Times New Roman" w:hAnsi="Times New Roman" w:cs="Times New Roman"/>
          <w:sz w:val="28"/>
          <w:szCs w:val="28"/>
        </w:rPr>
        <w:t>ях, прошедших внешнюю оценку АККОРК,</w:t>
      </w:r>
      <w:r w:rsidR="00392FA6" w:rsidRPr="00125B78">
        <w:rPr>
          <w:rFonts w:ascii="Times New Roman" w:hAnsi="Times New Roman" w:cs="Times New Roman"/>
          <w:sz w:val="28"/>
          <w:szCs w:val="28"/>
        </w:rPr>
        <w:t xml:space="preserve"> достаточно широко используются электронные базы учебно-методических материалов и </w:t>
      </w:r>
      <w:r w:rsidR="00D40880">
        <w:rPr>
          <w:rFonts w:ascii="Times New Roman" w:hAnsi="Times New Roman" w:cs="Times New Roman"/>
          <w:sz w:val="28"/>
          <w:szCs w:val="28"/>
        </w:rPr>
        <w:t>научной</w:t>
      </w:r>
      <w:r w:rsidR="00392FA6" w:rsidRPr="00125B78">
        <w:rPr>
          <w:rFonts w:ascii="Times New Roman" w:hAnsi="Times New Roman" w:cs="Times New Roman"/>
          <w:sz w:val="28"/>
          <w:szCs w:val="28"/>
        </w:rPr>
        <w:t xml:space="preserve"> литературы (хранилище цифровых и научных материалов на портале университета, </w:t>
      </w:r>
      <w:r w:rsidRPr="00125B78">
        <w:rPr>
          <w:rFonts w:ascii="Times New Roman" w:hAnsi="Times New Roman" w:cs="Times New Roman"/>
          <w:sz w:val="28"/>
          <w:szCs w:val="28"/>
        </w:rPr>
        <w:t>электронная библиотека</w:t>
      </w:r>
      <w:r w:rsidR="00392FA6" w:rsidRPr="00125B7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500B464" w14:textId="53A3BB4D" w:rsidR="00C956F2" w:rsidRPr="00125B78" w:rsidRDefault="00392FA6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B78">
        <w:rPr>
          <w:rFonts w:ascii="Times New Roman" w:hAnsi="Times New Roman" w:cs="Times New Roman"/>
          <w:color w:val="000000"/>
          <w:sz w:val="28"/>
          <w:szCs w:val="28"/>
        </w:rPr>
        <w:t xml:space="preserve">Сильной стороной </w:t>
      </w:r>
      <w:r w:rsidR="00C956F2" w:rsidRPr="00125B78">
        <w:rPr>
          <w:rFonts w:ascii="Times New Roman" w:hAnsi="Times New Roman" w:cs="Times New Roman"/>
          <w:color w:val="000000"/>
          <w:sz w:val="28"/>
          <w:szCs w:val="28"/>
        </w:rPr>
        <w:t xml:space="preserve">многих оцененных </w:t>
      </w:r>
      <w:r w:rsidRPr="00125B7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является реализация учебного процесса с использованием функционирующей в университете </w:t>
      </w:r>
      <w:r w:rsidRPr="0012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электронно-образовательной среды, включающей электронную вузовскую библиотек</w:t>
      </w:r>
      <w:r w:rsidR="00C956F2" w:rsidRPr="0012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2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включающую, в том числе, подписку на различные электронно-библиотечные системы, электронные журналы и т.п.</w:t>
      </w:r>
      <w:r w:rsidR="00FD3880" w:rsidRPr="00125B78">
        <w:rPr>
          <w:rFonts w:ascii="Times New Roman" w:hAnsi="Times New Roman" w:cs="Times New Roman"/>
          <w:iCs/>
          <w:sz w:val="28"/>
          <w:szCs w:val="28"/>
        </w:rPr>
        <w:t xml:space="preserve"> При этом в некоторых отчетах указано, что информационные ресурсы, которыми располагает образовательная организация, содержат недостаточное количество периодических иностранных изданий (журналов). Эксперты рекомендуют открыть доступ к периодическим научным и иностранным журналам </w:t>
      </w:r>
      <w:r w:rsidR="00370F00">
        <w:rPr>
          <w:rFonts w:ascii="Times New Roman" w:hAnsi="Times New Roman" w:cs="Times New Roman"/>
          <w:iCs/>
          <w:sz w:val="28"/>
          <w:szCs w:val="28"/>
        </w:rPr>
        <w:t>на</w:t>
      </w:r>
      <w:r w:rsidR="00FD3880" w:rsidRPr="00125B78">
        <w:rPr>
          <w:rFonts w:ascii="Times New Roman" w:hAnsi="Times New Roman" w:cs="Times New Roman"/>
          <w:iCs/>
          <w:sz w:val="28"/>
          <w:szCs w:val="28"/>
        </w:rPr>
        <w:t xml:space="preserve"> интернет-ресурсах и иностранным отраслевым информационным базам.</w:t>
      </w:r>
    </w:p>
    <w:p w14:paraId="08CA0E64" w14:textId="4140FE24" w:rsidR="00C956F2" w:rsidRPr="00125B78" w:rsidRDefault="00C956F2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Как пример хороших практик выделяются те вузы и программы, где информационно-коммуникационные технологии (ИКТ) используются в</w:t>
      </w:r>
      <w:r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процессах управления, в планировании деятельности, в процессе обеспечения электронного документооборота, в системе контроля поручений, для ведения базы данных студентов и формирования их электронного портфолио, для ведения базы данных преподавателей, планирования учебного расписания, для формирования учебных планов и программ дисциплин, для планирования и учета нагрузки ППС, для организации обратной связи со студентами, выпускниками и работодателями, в т.ч. для сбора информации о качестве преподавания, для информирования о программах/услугах, реализуемых факультетом.</w:t>
      </w:r>
    </w:p>
    <w:p w14:paraId="7562722F" w14:textId="0AEC2A84" w:rsidR="00C956F2" w:rsidRPr="00125B78" w:rsidRDefault="00C956F2" w:rsidP="00125B7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такая практика распространена далеко не во всех вузах. В связи с этим использование ИКТ в управлении и реализации образовательного процесса является актуальной рекомендацией. </w:t>
      </w:r>
      <w:r w:rsidR="00FD3880"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части отчетов содержится рекомендация </w:t>
      </w:r>
      <w:r w:rsidR="00FD3880" w:rsidRPr="00125B78">
        <w:rPr>
          <w:rFonts w:ascii="Times New Roman" w:eastAsia="Calibri" w:hAnsi="Times New Roman" w:cs="Times New Roman"/>
          <w:sz w:val="28"/>
          <w:szCs w:val="28"/>
        </w:rPr>
        <w:t>преподавателям программы активно включаться в актуализацию возможностей использования ИКТ, уже обеспеченных вузом.</w:t>
      </w:r>
    </w:p>
    <w:p w14:paraId="2127C406" w14:textId="77777777" w:rsidR="00FD3880" w:rsidRPr="00125B78" w:rsidRDefault="00FD3880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5FB7B4" w14:textId="63FA8D26" w:rsidR="00392FA6" w:rsidRPr="00125B78" w:rsidRDefault="00392FA6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388EB" w14:textId="77777777" w:rsidR="001D5A9A" w:rsidRPr="00125B78" w:rsidRDefault="001D5A9A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br w:type="page"/>
      </w:r>
    </w:p>
    <w:p w14:paraId="1394CF35" w14:textId="079137DB" w:rsidR="002A23C3" w:rsidRPr="00D40880" w:rsidRDefault="008676A8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>.8.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ab/>
        <w:t>Научно-исследовательская деятельность</w:t>
      </w:r>
    </w:p>
    <w:p w14:paraId="56727130" w14:textId="251FD2AC" w:rsidR="00FD3880" w:rsidRPr="00125B78" w:rsidRDefault="00FD3880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Согласно результатам сравнительного анализа экспертных отчетов сделан вывод о том, что д</w:t>
      </w:r>
      <w:r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использования результатов НИР в образовательном процессе и в системе организации управления образовательной деятельности в </w:t>
      </w:r>
      <w:r w:rsidR="002615A9"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организациях достаточно высока (до </w:t>
      </w:r>
      <w:r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>80%</w:t>
      </w:r>
      <w:r w:rsidR="002615A9"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15A9" w:rsidRPr="00125B78">
        <w:rPr>
          <w:rFonts w:ascii="Times New Roman" w:hAnsi="Times New Roman" w:cs="Times New Roman"/>
          <w:sz w:val="28"/>
          <w:szCs w:val="28"/>
        </w:rPr>
        <w:t>.  По итогам встреч со студентами и выпускниками образовательных программ эксперты сделали вывод о практической направленности НИР.</w:t>
      </w:r>
      <w:r w:rsidR="002615A9"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</w:t>
      </w:r>
      <w:r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5A9" w:rsidRPr="00125B78">
        <w:rPr>
          <w:rFonts w:ascii="Times New Roman" w:hAnsi="Times New Roman" w:cs="Times New Roman"/>
          <w:sz w:val="28"/>
          <w:szCs w:val="28"/>
        </w:rPr>
        <w:t xml:space="preserve">практическое применение в реальном секторе экономики находит гораздо меньшая доля НИР (в некоторых случаях – не более 5%). В связи с этим рекомендуется увеличить количество НИР по заявкам промышленных предприятий. </w:t>
      </w:r>
    </w:p>
    <w:p w14:paraId="6A12475E" w14:textId="3203467E" w:rsidR="006442BE" w:rsidRPr="00125B78" w:rsidRDefault="002615A9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25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Преподаватели и студенты прошедших внешнюю оценку программ принимают активное участие в всероссийских и международных научных конференциях. В то же время в ряде вузов </w:t>
      </w:r>
      <w:r w:rsidR="006442BE" w:rsidRPr="00125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зафиксировано</w:t>
      </w:r>
      <w:r w:rsidRPr="00125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25B78">
        <w:rPr>
          <w:rFonts w:ascii="Times New Roman" w:hAnsi="Times New Roman" w:cs="Times New Roman"/>
          <w:sz w:val="28"/>
          <w:szCs w:val="28"/>
        </w:rPr>
        <w:t>отсутствие научны</w:t>
      </w:r>
      <w:r w:rsidR="006442BE" w:rsidRPr="00125B78">
        <w:rPr>
          <w:rFonts w:ascii="Times New Roman" w:hAnsi="Times New Roman" w:cs="Times New Roman"/>
          <w:sz w:val="28"/>
          <w:szCs w:val="28"/>
        </w:rPr>
        <w:t>х</w:t>
      </w:r>
      <w:r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="006442BE" w:rsidRPr="00125B78">
        <w:rPr>
          <w:rFonts w:ascii="Times New Roman" w:hAnsi="Times New Roman" w:cs="Times New Roman"/>
          <w:sz w:val="28"/>
          <w:szCs w:val="28"/>
        </w:rPr>
        <w:t>связей</w:t>
      </w:r>
      <w:r w:rsidRPr="00125B78">
        <w:rPr>
          <w:rFonts w:ascii="Times New Roman" w:hAnsi="Times New Roman" w:cs="Times New Roman"/>
          <w:sz w:val="28"/>
          <w:szCs w:val="28"/>
        </w:rPr>
        <w:t xml:space="preserve"> со странами дальнего зарубежья.</w:t>
      </w:r>
      <w:r w:rsidR="006442BE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Pr="00125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Одна из основных рекомендаций экспертов </w:t>
      </w:r>
      <w:r w:rsidR="006442BE" w:rsidRPr="00125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125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442BE" w:rsidRPr="00125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разработать комплекс мероприятий, направленных на установление научных связей с зарубежными странами. Предлагается проводить совместные конференции, </w:t>
      </w:r>
      <w:r w:rsidR="006442BE" w:rsidRPr="00125B78">
        <w:rPr>
          <w:rFonts w:ascii="Times New Roman" w:hAnsi="Times New Roman" w:cs="Times New Roman"/>
          <w:sz w:val="28"/>
          <w:szCs w:val="28"/>
        </w:rPr>
        <w:t>участвовать в международных проектах и в проведении межстрановых исследований, издавать научные монографии, пособия в зарубежных издательствах с целью узнаваемости ученых-исследователей на международной арене и расширению коллаборации с зарубежными коллегами.</w:t>
      </w:r>
    </w:p>
    <w:p w14:paraId="13B8E8B4" w14:textId="77777777" w:rsidR="006442BE" w:rsidRPr="00125B78" w:rsidRDefault="006442BE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br w:type="page"/>
      </w:r>
    </w:p>
    <w:p w14:paraId="4EDDEC1C" w14:textId="42B4233E" w:rsidR="002A23C3" w:rsidRPr="00D40880" w:rsidRDefault="008676A8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>.9.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ab/>
        <w:t>Участие работодателей в реализации программы</w:t>
      </w:r>
    </w:p>
    <w:p w14:paraId="473DDA7B" w14:textId="77EC2B0C" w:rsidR="006442BE" w:rsidRPr="00125B78" w:rsidRDefault="006442BE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Как следует из проанализированных экспертных отчетов, работодатели в большинстве своем отмечают, что они в высокой степени удовлетворены имеющимися у выпускников компетенциями. При этом заинтересованность работодателей в выпускниках не всегда опирается на возможности предоставления материального вознаграждения, соответствующего запросам выпускников.</w:t>
      </w:r>
    </w:p>
    <w:p w14:paraId="63161EE6" w14:textId="10AEF45E" w:rsidR="000572AC" w:rsidRPr="00125B78" w:rsidRDefault="006442BE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По сравнению с годовыми отчетами АККОРК предыдущих лет, отмечается более высокая степень </w:t>
      </w:r>
      <w:r w:rsidR="000572AC" w:rsidRPr="00125B78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125B7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0572AC" w:rsidRPr="00125B78">
        <w:rPr>
          <w:rFonts w:ascii="Times New Roman" w:hAnsi="Times New Roman" w:cs="Times New Roman"/>
          <w:sz w:val="28"/>
          <w:szCs w:val="28"/>
        </w:rPr>
        <w:t xml:space="preserve">с работодателями: представители работодателей </w:t>
      </w:r>
      <w:r w:rsidRPr="00125B7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572AC" w:rsidRPr="00125B78">
        <w:rPr>
          <w:rFonts w:ascii="Times New Roman" w:hAnsi="Times New Roman" w:cs="Times New Roman"/>
          <w:sz w:val="28"/>
          <w:szCs w:val="28"/>
        </w:rPr>
        <w:t>входят в состав учебно-методических комиссий</w:t>
      </w:r>
      <w:r w:rsidRPr="00125B78">
        <w:rPr>
          <w:rFonts w:ascii="Times New Roman" w:hAnsi="Times New Roman" w:cs="Times New Roman"/>
          <w:sz w:val="28"/>
          <w:szCs w:val="28"/>
        </w:rPr>
        <w:t xml:space="preserve"> и государственных экзаменационных комиссий, </w:t>
      </w:r>
      <w:r w:rsidR="000572AC" w:rsidRPr="00125B78">
        <w:rPr>
          <w:rFonts w:ascii="Times New Roman" w:hAnsi="Times New Roman" w:cs="Times New Roman"/>
          <w:sz w:val="28"/>
          <w:szCs w:val="28"/>
        </w:rPr>
        <w:t xml:space="preserve">принимают участие в работе </w:t>
      </w:r>
      <w:r w:rsidRPr="00125B78">
        <w:rPr>
          <w:rFonts w:ascii="Times New Roman" w:hAnsi="Times New Roman" w:cs="Times New Roman"/>
          <w:sz w:val="28"/>
          <w:szCs w:val="28"/>
        </w:rPr>
        <w:t>с</w:t>
      </w:r>
      <w:r w:rsidR="000572AC" w:rsidRPr="00125B78">
        <w:rPr>
          <w:rFonts w:ascii="Times New Roman" w:hAnsi="Times New Roman" w:cs="Times New Roman"/>
          <w:sz w:val="28"/>
          <w:szCs w:val="28"/>
        </w:rPr>
        <w:t xml:space="preserve">овета и </w:t>
      </w:r>
      <w:r w:rsidRPr="00125B78">
        <w:rPr>
          <w:rFonts w:ascii="Times New Roman" w:hAnsi="Times New Roman" w:cs="Times New Roman"/>
          <w:sz w:val="28"/>
          <w:szCs w:val="28"/>
        </w:rPr>
        <w:t>п</w:t>
      </w:r>
      <w:r w:rsidR="000572AC" w:rsidRPr="00125B78">
        <w:rPr>
          <w:rFonts w:ascii="Times New Roman" w:hAnsi="Times New Roman" w:cs="Times New Roman"/>
          <w:sz w:val="28"/>
          <w:szCs w:val="28"/>
        </w:rPr>
        <w:t>опечительского совета образовательн</w:t>
      </w:r>
      <w:r w:rsidRPr="00125B78">
        <w:rPr>
          <w:rFonts w:ascii="Times New Roman" w:hAnsi="Times New Roman" w:cs="Times New Roman"/>
          <w:sz w:val="28"/>
          <w:szCs w:val="28"/>
        </w:rPr>
        <w:t xml:space="preserve">ых </w:t>
      </w:r>
      <w:r w:rsidR="000572AC" w:rsidRPr="00125B78">
        <w:rPr>
          <w:rFonts w:ascii="Times New Roman" w:hAnsi="Times New Roman" w:cs="Times New Roman"/>
          <w:sz w:val="28"/>
          <w:szCs w:val="28"/>
        </w:rPr>
        <w:t>программ</w:t>
      </w:r>
      <w:r w:rsidRPr="00125B78">
        <w:rPr>
          <w:rFonts w:ascii="Times New Roman" w:hAnsi="Times New Roman" w:cs="Times New Roman"/>
          <w:sz w:val="28"/>
          <w:szCs w:val="28"/>
        </w:rPr>
        <w:t>, но и принимают активное участие в экспертизе образовательных программ в части соответствия профессиональным стандартам и требованиям современного рынка труда</w:t>
      </w:r>
      <w:r w:rsidR="00297768" w:rsidRPr="00125B78">
        <w:rPr>
          <w:rFonts w:ascii="Times New Roman" w:hAnsi="Times New Roman" w:cs="Times New Roman"/>
          <w:sz w:val="28"/>
          <w:szCs w:val="28"/>
        </w:rPr>
        <w:t>, участвуют в формировании содержательной части практико-ориентированных дисциплин, собственно практик и научно-исследовательской работ</w:t>
      </w:r>
      <w:r w:rsidR="00370F00">
        <w:rPr>
          <w:rFonts w:ascii="Times New Roman" w:hAnsi="Times New Roman" w:cs="Times New Roman"/>
          <w:sz w:val="28"/>
          <w:szCs w:val="28"/>
        </w:rPr>
        <w:t>ы</w:t>
      </w:r>
      <w:r w:rsidR="00297768" w:rsidRPr="00125B78">
        <w:rPr>
          <w:rFonts w:ascii="Times New Roman" w:hAnsi="Times New Roman" w:cs="Times New Roman"/>
          <w:sz w:val="28"/>
          <w:szCs w:val="28"/>
        </w:rPr>
        <w:t xml:space="preserve">, </w:t>
      </w:r>
      <w:r w:rsidR="000572AC" w:rsidRPr="00125B78">
        <w:rPr>
          <w:rFonts w:ascii="Times New Roman" w:hAnsi="Times New Roman" w:cs="Times New Roman"/>
          <w:sz w:val="28"/>
          <w:szCs w:val="28"/>
        </w:rPr>
        <w:t>принимают непосредственное участие в формулировании тем научно-исследовательских, курсовых работ, выпускных квалификационных работ обучающихся, а также в экспертизе этих тем на соответствие требованиям рынка труда.</w:t>
      </w:r>
      <w:r w:rsidR="00297768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="000572AC" w:rsidRPr="00125B78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297768" w:rsidRPr="00125B7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0572AC" w:rsidRPr="00125B78">
        <w:rPr>
          <w:rFonts w:ascii="Times New Roman" w:hAnsi="Times New Roman" w:cs="Times New Roman"/>
          <w:sz w:val="28"/>
          <w:szCs w:val="28"/>
        </w:rPr>
        <w:t xml:space="preserve"> работодатели привлекаются к формированию карт и матриц компетенций, в частности, к формированию содержания основных образовательных результатов и дескрипторов общепрофессиональных и профессиональных компетенций, однако</w:t>
      </w:r>
      <w:r w:rsidR="00297768" w:rsidRPr="00125B78">
        <w:rPr>
          <w:rFonts w:ascii="Times New Roman" w:hAnsi="Times New Roman" w:cs="Times New Roman"/>
          <w:sz w:val="28"/>
          <w:szCs w:val="28"/>
        </w:rPr>
        <w:t xml:space="preserve">, по мнению экспертов, </w:t>
      </w:r>
      <w:r w:rsidR="000572AC" w:rsidRPr="00125B78">
        <w:rPr>
          <w:rFonts w:ascii="Times New Roman" w:hAnsi="Times New Roman" w:cs="Times New Roman"/>
          <w:sz w:val="28"/>
          <w:szCs w:val="28"/>
        </w:rPr>
        <w:t>иногда эта работа носит формальный характер</w:t>
      </w:r>
      <w:r w:rsidR="00297768" w:rsidRPr="00125B78">
        <w:rPr>
          <w:rFonts w:ascii="Times New Roman" w:hAnsi="Times New Roman" w:cs="Times New Roman"/>
          <w:sz w:val="28"/>
          <w:szCs w:val="28"/>
        </w:rPr>
        <w:t>.</w:t>
      </w:r>
    </w:p>
    <w:p w14:paraId="22A16830" w14:textId="538A3250" w:rsidR="000572AC" w:rsidRPr="00125B78" w:rsidRDefault="00297768" w:rsidP="00125B78">
      <w:pPr>
        <w:pStyle w:val="a3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Эксперты рекомендуют руководителям ОПОП также п</w:t>
      </w:r>
      <w:r w:rsidR="000572AC" w:rsidRPr="00125B78">
        <w:rPr>
          <w:rFonts w:ascii="Times New Roman" w:hAnsi="Times New Roman" w:cs="Times New Roman"/>
          <w:sz w:val="28"/>
          <w:szCs w:val="28"/>
        </w:rPr>
        <w:t>ривлекать работодателей к участию в реализации прогр</w:t>
      </w:r>
      <w:r w:rsidR="00D40880">
        <w:rPr>
          <w:rFonts w:ascii="Times New Roman" w:hAnsi="Times New Roman" w:cs="Times New Roman"/>
          <w:sz w:val="28"/>
          <w:szCs w:val="28"/>
        </w:rPr>
        <w:t xml:space="preserve">амм посредством предоставления </w:t>
      </w:r>
      <w:r w:rsidR="000572AC" w:rsidRPr="00125B78">
        <w:rPr>
          <w:rFonts w:ascii="Times New Roman" w:hAnsi="Times New Roman" w:cs="Times New Roman"/>
          <w:sz w:val="28"/>
          <w:szCs w:val="28"/>
        </w:rPr>
        <w:t>материальных и финансовых ресурсов, в том числе виде стипендий работодателей для лучших студентов.</w:t>
      </w:r>
      <w:r w:rsidRPr="00125B78">
        <w:rPr>
          <w:rFonts w:ascii="Times New Roman" w:hAnsi="Times New Roman" w:cs="Times New Roman"/>
          <w:sz w:val="28"/>
          <w:szCs w:val="28"/>
        </w:rPr>
        <w:t xml:space="preserve"> Частая рекомендация – разработать и ввести в</w:t>
      </w:r>
      <w:r w:rsidR="00D40880">
        <w:rPr>
          <w:rFonts w:ascii="Times New Roman" w:hAnsi="Times New Roman" w:cs="Times New Roman"/>
          <w:sz w:val="28"/>
          <w:szCs w:val="28"/>
        </w:rPr>
        <w:t xml:space="preserve"> постоянную практику механизмы </w:t>
      </w:r>
      <w:r w:rsidRPr="00125B78">
        <w:rPr>
          <w:rFonts w:ascii="Times New Roman" w:hAnsi="Times New Roman" w:cs="Times New Roman"/>
          <w:sz w:val="28"/>
          <w:szCs w:val="28"/>
        </w:rPr>
        <w:t>поощрения участия работодателей в реализации ОПОП. Кроме того, предлагается объединить усилия ОО и представителей работодателей для разработки путеводителя для студента по практикам и по трудовой адаптации.</w:t>
      </w:r>
    </w:p>
    <w:p w14:paraId="56736403" w14:textId="77777777" w:rsidR="000572AC" w:rsidRPr="00125B78" w:rsidRDefault="000572AC" w:rsidP="00125B78">
      <w:pPr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3FAEA4" w14:textId="77777777" w:rsidR="00297768" w:rsidRPr="00125B78" w:rsidRDefault="00297768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br w:type="page"/>
      </w:r>
    </w:p>
    <w:p w14:paraId="32B7CF6E" w14:textId="35ACCCF5" w:rsidR="002A23C3" w:rsidRPr="00D40880" w:rsidRDefault="008676A8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>.10.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ab/>
        <w:t>Участие студентов в определении содержания программ</w:t>
      </w:r>
      <w:r w:rsidRPr="00D40880">
        <w:rPr>
          <w:rFonts w:ascii="Times New Roman" w:hAnsi="Times New Roman" w:cs="Times New Roman"/>
          <w:b/>
          <w:sz w:val="28"/>
          <w:szCs w:val="28"/>
        </w:rPr>
        <w:t>ы</w:t>
      </w:r>
    </w:p>
    <w:p w14:paraId="4E72B324" w14:textId="550DEDB1" w:rsidR="000572AC" w:rsidRPr="00125B78" w:rsidRDefault="00297768" w:rsidP="00125B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По данным сравнительного анализа экспертных отчетов АККОРК за 2017 г. студенты всех программ, прошедших экспертизу, п</w:t>
      </w:r>
      <w:r w:rsidR="000572AC" w:rsidRPr="00125B78">
        <w:rPr>
          <w:rFonts w:ascii="Times New Roman" w:hAnsi="Times New Roman" w:cs="Times New Roman"/>
          <w:sz w:val="28"/>
          <w:szCs w:val="28"/>
        </w:rPr>
        <w:t>ринимают участие в управлении программой через органы студенческого самоуправления</w:t>
      </w:r>
      <w:r w:rsidRPr="00125B78">
        <w:rPr>
          <w:rFonts w:ascii="Times New Roman" w:hAnsi="Times New Roman" w:cs="Times New Roman"/>
          <w:sz w:val="28"/>
          <w:szCs w:val="28"/>
        </w:rPr>
        <w:t>. В большинстве случаев</w:t>
      </w:r>
      <w:r w:rsidR="000572AC" w:rsidRPr="00125B78">
        <w:rPr>
          <w:rFonts w:ascii="Times New Roman" w:hAnsi="Times New Roman" w:cs="Times New Roman"/>
          <w:sz w:val="28"/>
          <w:szCs w:val="28"/>
        </w:rPr>
        <w:t xml:space="preserve"> вся информация, получаемая через органы студенческого самоуправления, обрабатывается и получает отклик</w:t>
      </w:r>
      <w:r w:rsidRPr="00125B78">
        <w:rPr>
          <w:rFonts w:ascii="Times New Roman" w:hAnsi="Times New Roman" w:cs="Times New Roman"/>
          <w:sz w:val="28"/>
          <w:szCs w:val="28"/>
        </w:rPr>
        <w:t xml:space="preserve"> (в некоторых отчетах содержится рекомендация сократить время реакции). </w:t>
      </w:r>
    </w:p>
    <w:p w14:paraId="214F567A" w14:textId="1EDB510B" w:rsidR="000572AC" w:rsidRPr="00125B78" w:rsidRDefault="00297768" w:rsidP="00125B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С</w:t>
      </w:r>
      <w:r w:rsidR="000572AC" w:rsidRPr="00125B78">
        <w:rPr>
          <w:rFonts w:ascii="Times New Roman" w:hAnsi="Times New Roman" w:cs="Times New Roman"/>
          <w:sz w:val="28"/>
          <w:szCs w:val="28"/>
        </w:rPr>
        <w:t>одержание образовательн</w:t>
      </w:r>
      <w:r w:rsidRPr="00125B78">
        <w:rPr>
          <w:rFonts w:ascii="Times New Roman" w:hAnsi="Times New Roman" w:cs="Times New Roman"/>
          <w:sz w:val="28"/>
          <w:szCs w:val="28"/>
        </w:rPr>
        <w:t>ых</w:t>
      </w:r>
      <w:r w:rsidR="000572AC" w:rsidRPr="00125B7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125B78">
        <w:rPr>
          <w:rFonts w:ascii="Times New Roman" w:hAnsi="Times New Roman" w:cs="Times New Roman"/>
          <w:sz w:val="28"/>
          <w:szCs w:val="28"/>
        </w:rPr>
        <w:t>регулярно</w:t>
      </w:r>
      <w:r w:rsidR="000572AC" w:rsidRPr="00125B78">
        <w:rPr>
          <w:rFonts w:ascii="Times New Roman" w:hAnsi="Times New Roman" w:cs="Times New Roman"/>
          <w:sz w:val="28"/>
          <w:szCs w:val="28"/>
        </w:rPr>
        <w:t xml:space="preserve"> корректируется на основе результатов анкетирования</w:t>
      </w:r>
      <w:r w:rsidRPr="00125B78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0572AC" w:rsidRPr="00125B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28EEC4" w14:textId="36710419" w:rsidR="00297768" w:rsidRPr="00125B78" w:rsidRDefault="00297768" w:rsidP="00125B78">
      <w:pPr>
        <w:pStyle w:val="ac"/>
        <w:spacing w:line="288" w:lineRule="auto"/>
        <w:ind w:firstLine="709"/>
        <w:rPr>
          <w:color w:val="000000" w:themeColor="text1"/>
          <w:sz w:val="28"/>
          <w:szCs w:val="28"/>
        </w:rPr>
      </w:pPr>
      <w:r w:rsidRPr="00125B78">
        <w:rPr>
          <w:color w:val="000000" w:themeColor="text1"/>
          <w:sz w:val="28"/>
          <w:szCs w:val="28"/>
        </w:rPr>
        <w:t>Студенты могут принимать участие в мониторинге качества образовательных программ. В зависимости от программы, процедура мониторинга может быть инициирована как кафедрой, факультетом или университетом, так и самими обучающимися.</w:t>
      </w:r>
    </w:p>
    <w:p w14:paraId="0C7293B0" w14:textId="553E96DC" w:rsidR="000572AC" w:rsidRPr="00125B78" w:rsidRDefault="00297768" w:rsidP="00125B78">
      <w:pPr>
        <w:pStyle w:val="ac"/>
        <w:spacing w:line="288" w:lineRule="auto"/>
        <w:ind w:firstLine="709"/>
        <w:rPr>
          <w:color w:val="000000" w:themeColor="text1"/>
          <w:sz w:val="28"/>
          <w:szCs w:val="28"/>
        </w:rPr>
      </w:pPr>
      <w:r w:rsidRPr="00125B78">
        <w:rPr>
          <w:color w:val="000000" w:themeColor="text1"/>
          <w:sz w:val="28"/>
          <w:szCs w:val="28"/>
        </w:rPr>
        <w:t>При этом, согласно результатам опросов студентов, проведенных экспертами в ходе очных визитов, значительная доля студентов недостаточно осведомлена о своих возможностях влияния на содержание пр</w:t>
      </w:r>
      <w:r w:rsidR="00EE265B" w:rsidRPr="00125B78">
        <w:rPr>
          <w:color w:val="000000" w:themeColor="text1"/>
          <w:sz w:val="28"/>
          <w:szCs w:val="28"/>
        </w:rPr>
        <w:t>о</w:t>
      </w:r>
      <w:r w:rsidRPr="00125B78">
        <w:rPr>
          <w:color w:val="000000" w:themeColor="text1"/>
          <w:sz w:val="28"/>
          <w:szCs w:val="28"/>
        </w:rPr>
        <w:t xml:space="preserve">грамм. </w:t>
      </w:r>
      <w:r w:rsidR="000572AC" w:rsidRPr="00125B78">
        <w:rPr>
          <w:sz w:val="28"/>
          <w:szCs w:val="28"/>
        </w:rPr>
        <w:t xml:space="preserve">Рекомендуется проводить дополнительную разъяснительную и мотивационную работу в вопросе возможности влияния студентов на управление учебным процессом. </w:t>
      </w:r>
    </w:p>
    <w:p w14:paraId="47F7EA9D" w14:textId="7922D4BA" w:rsidR="00EE265B" w:rsidRPr="00125B78" w:rsidRDefault="00EE265B" w:rsidP="00125B7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Также эксперты рекомендуют </w:t>
      </w:r>
      <w:r w:rsidR="000572AC" w:rsidRPr="00125B78">
        <w:rPr>
          <w:rFonts w:ascii="Times New Roman" w:hAnsi="Times New Roman" w:cs="Times New Roman"/>
          <w:sz w:val="28"/>
          <w:szCs w:val="28"/>
        </w:rPr>
        <w:t xml:space="preserve">разработать меры поощрения кафедрами и факультетом участия студентов в определении содержания программы и организации учебного процесса. </w:t>
      </w:r>
      <w:r w:rsidRPr="00125B78">
        <w:rPr>
          <w:rFonts w:ascii="Times New Roman" w:hAnsi="Times New Roman" w:cs="Times New Roman"/>
          <w:sz w:val="28"/>
          <w:szCs w:val="28"/>
        </w:rPr>
        <w:t>В ряде отчетов содержится рекомендация конкретизировать аналитические подходы (проводить «доисследование»), используемые в изучении мнени</w:t>
      </w:r>
      <w:r w:rsidR="000D26C9">
        <w:rPr>
          <w:rFonts w:ascii="Times New Roman" w:hAnsi="Times New Roman" w:cs="Times New Roman"/>
          <w:sz w:val="28"/>
          <w:szCs w:val="28"/>
        </w:rPr>
        <w:t>й</w:t>
      </w:r>
      <w:r w:rsidRPr="00125B78">
        <w:rPr>
          <w:rFonts w:ascii="Times New Roman" w:hAnsi="Times New Roman" w:cs="Times New Roman"/>
          <w:sz w:val="28"/>
          <w:szCs w:val="28"/>
        </w:rPr>
        <w:t xml:space="preserve"> студентов об отдельных сторонах учебного процесса, что позволит повысить эффективность обратной связи.</w:t>
      </w:r>
    </w:p>
    <w:p w14:paraId="6080FFDD" w14:textId="7D7CA8D7" w:rsidR="000572AC" w:rsidRPr="00125B78" w:rsidRDefault="000572AC" w:rsidP="00125B7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E58AF" w14:textId="77777777" w:rsidR="00EE265B" w:rsidRPr="00125B78" w:rsidRDefault="00EE265B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br w:type="page"/>
      </w:r>
    </w:p>
    <w:p w14:paraId="2A43A985" w14:textId="40D9ED38" w:rsidR="00AF0812" w:rsidRPr="00D40880" w:rsidRDefault="00B2554C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>.11.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ab/>
        <w:t>Студенческие сервисы на программном уровне</w:t>
      </w:r>
      <w:r w:rsidR="00AF0812" w:rsidRPr="00D40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2A05823" w14:textId="617234EF" w:rsidR="00EE265B" w:rsidRPr="00125B78" w:rsidRDefault="00EE265B" w:rsidP="00125B7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В большинстве проанализированных отчетов эк</w:t>
      </w:r>
      <w:r w:rsidR="00880CE6" w:rsidRPr="00125B78">
        <w:rPr>
          <w:rFonts w:ascii="Times New Roman" w:hAnsi="Times New Roman" w:cs="Times New Roman"/>
          <w:sz w:val="28"/>
          <w:szCs w:val="28"/>
        </w:rPr>
        <w:t>сперты делают вывод о системности и достаточно высоком уровне организации студенческих сервисов</w:t>
      </w:r>
      <w:r w:rsidRPr="00125B78">
        <w:rPr>
          <w:rFonts w:ascii="Times New Roman" w:hAnsi="Times New Roman" w:cs="Times New Roman"/>
          <w:sz w:val="28"/>
          <w:szCs w:val="28"/>
        </w:rPr>
        <w:t xml:space="preserve">. </w:t>
      </w:r>
      <w:r w:rsidR="00880CE6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Pr="00125B7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предлагают обучающимся широкий спектр видов внеучебной деятельности: спортивные секции, творческие коллективы и т. д. В некоторых вузах существует развитая система социальной поддержки обучающихся: социальные стипендии и иные выплаты студентам из социально незащищённых категорий, </w:t>
      </w:r>
      <w:r w:rsidR="00370F0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25B78">
        <w:rPr>
          <w:rFonts w:ascii="Times New Roman" w:hAnsi="Times New Roman" w:cs="Times New Roman"/>
          <w:sz w:val="28"/>
          <w:szCs w:val="28"/>
        </w:rPr>
        <w:t>студент</w:t>
      </w:r>
      <w:r w:rsidR="00370F00">
        <w:rPr>
          <w:rFonts w:ascii="Times New Roman" w:hAnsi="Times New Roman" w:cs="Times New Roman"/>
          <w:sz w:val="28"/>
          <w:szCs w:val="28"/>
        </w:rPr>
        <w:t>ам</w:t>
      </w:r>
      <w:r w:rsidRPr="00125B78">
        <w:rPr>
          <w:rFonts w:ascii="Times New Roman" w:hAnsi="Times New Roman" w:cs="Times New Roman"/>
          <w:sz w:val="28"/>
          <w:szCs w:val="28"/>
        </w:rPr>
        <w:t xml:space="preserve"> бюджетной формы обучения путев</w:t>
      </w:r>
      <w:r w:rsidR="00370F00">
        <w:rPr>
          <w:rFonts w:ascii="Times New Roman" w:hAnsi="Times New Roman" w:cs="Times New Roman"/>
          <w:sz w:val="28"/>
          <w:szCs w:val="28"/>
        </w:rPr>
        <w:t>о</w:t>
      </w:r>
      <w:r w:rsidRPr="00125B78">
        <w:rPr>
          <w:rFonts w:ascii="Times New Roman" w:hAnsi="Times New Roman" w:cs="Times New Roman"/>
          <w:sz w:val="28"/>
          <w:szCs w:val="28"/>
        </w:rPr>
        <w:t>к в санаторий-профилакторий</w:t>
      </w:r>
      <w:r w:rsidR="00370F00">
        <w:rPr>
          <w:rFonts w:ascii="Times New Roman" w:hAnsi="Times New Roman" w:cs="Times New Roman"/>
          <w:sz w:val="28"/>
          <w:szCs w:val="28"/>
        </w:rPr>
        <w:t xml:space="preserve">, а также права </w:t>
      </w:r>
      <w:r w:rsidRPr="00125B78">
        <w:rPr>
          <w:rFonts w:ascii="Times New Roman" w:hAnsi="Times New Roman" w:cs="Times New Roman"/>
          <w:sz w:val="28"/>
          <w:szCs w:val="28"/>
        </w:rPr>
        <w:t>студент</w:t>
      </w:r>
      <w:r w:rsidR="00370F00">
        <w:rPr>
          <w:rFonts w:ascii="Times New Roman" w:hAnsi="Times New Roman" w:cs="Times New Roman"/>
          <w:sz w:val="28"/>
          <w:szCs w:val="28"/>
        </w:rPr>
        <w:t>ам</w:t>
      </w:r>
      <w:r w:rsidRPr="00125B78">
        <w:rPr>
          <w:rFonts w:ascii="Times New Roman" w:hAnsi="Times New Roman" w:cs="Times New Roman"/>
          <w:sz w:val="28"/>
          <w:szCs w:val="28"/>
        </w:rPr>
        <w:t>, обучающи</w:t>
      </w:r>
      <w:r w:rsidR="00370F00">
        <w:rPr>
          <w:rFonts w:ascii="Times New Roman" w:hAnsi="Times New Roman" w:cs="Times New Roman"/>
          <w:sz w:val="28"/>
          <w:szCs w:val="28"/>
        </w:rPr>
        <w:t>м</w:t>
      </w:r>
      <w:r w:rsidRPr="00125B78">
        <w:rPr>
          <w:rFonts w:ascii="Times New Roman" w:hAnsi="Times New Roman" w:cs="Times New Roman"/>
          <w:sz w:val="28"/>
          <w:szCs w:val="28"/>
        </w:rPr>
        <w:t>ся на коммерческой основе, приобрести путевки по льготной цене</w:t>
      </w:r>
      <w:r w:rsidR="00370F00">
        <w:rPr>
          <w:rFonts w:ascii="Times New Roman" w:hAnsi="Times New Roman" w:cs="Times New Roman"/>
          <w:sz w:val="28"/>
          <w:szCs w:val="28"/>
        </w:rPr>
        <w:t>,</w:t>
      </w:r>
      <w:r w:rsidRPr="00125B78">
        <w:rPr>
          <w:rFonts w:ascii="Times New Roman" w:hAnsi="Times New Roman" w:cs="Times New Roman"/>
          <w:sz w:val="28"/>
          <w:szCs w:val="28"/>
        </w:rPr>
        <w:t xml:space="preserve"> и т.д. </w:t>
      </w:r>
    </w:p>
    <w:p w14:paraId="5883E787" w14:textId="6A134462" w:rsidR="00880CE6" w:rsidRPr="00125B78" w:rsidRDefault="00EE265B" w:rsidP="00125B7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Эксперты указывают</w:t>
      </w:r>
      <w:r w:rsidR="00880CE6" w:rsidRPr="00125B78">
        <w:rPr>
          <w:rFonts w:ascii="Times New Roman" w:hAnsi="Times New Roman" w:cs="Times New Roman"/>
          <w:sz w:val="28"/>
          <w:szCs w:val="28"/>
        </w:rPr>
        <w:t xml:space="preserve"> на</w:t>
      </w:r>
      <w:r w:rsidR="00880CE6"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решения вопроса о предоставлении студентам возможности получить образовательный кредит в банк</w:t>
      </w:r>
      <w:r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80CE6"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>-партнер</w:t>
      </w:r>
      <w:r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образовательных организаций. Также предлагается рассмотреть </w:t>
      </w:r>
      <w:r w:rsidR="00880CE6"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трудоустройства студентов в</w:t>
      </w:r>
      <w:r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вузе</w:t>
      </w:r>
      <w:r w:rsidR="00880CE6"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>, что может являться основанием для получения скидки на оплату обучения.</w:t>
      </w:r>
    </w:p>
    <w:p w14:paraId="00335D4A" w14:textId="2B43BD28" w:rsidR="00EE265B" w:rsidRPr="00125B78" w:rsidRDefault="00EE265B" w:rsidP="00125B7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некоторых случаях рекомендуется пересмотреть (и увеличить) финансирование мероприятий, проводимых в рамках воспитательной работы. </w:t>
      </w:r>
    </w:p>
    <w:p w14:paraId="60BC79BA" w14:textId="75659AA6" w:rsidR="00EE265B" w:rsidRPr="00125B78" w:rsidRDefault="00EE265B" w:rsidP="00125B7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эксперты считают целесообразным проводить </w:t>
      </w:r>
      <w:r w:rsidRPr="00125B78">
        <w:rPr>
          <w:rFonts w:ascii="Times New Roman" w:hAnsi="Times New Roman" w:cs="Times New Roman"/>
          <w:sz w:val="28"/>
          <w:szCs w:val="28"/>
        </w:rPr>
        <w:t>внутренние исследования пожеланий и ожиданий студентов в отношении студенческих сервисов путем анкетирования.</w:t>
      </w:r>
    </w:p>
    <w:p w14:paraId="3AAA02EC" w14:textId="77777777" w:rsidR="00880CE6" w:rsidRPr="00125B78" w:rsidRDefault="00880CE6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AB1F2" w14:textId="77777777" w:rsidR="00C86632" w:rsidRPr="00125B78" w:rsidRDefault="00C86632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br w:type="page"/>
      </w:r>
    </w:p>
    <w:p w14:paraId="6BECB388" w14:textId="3C26A7A8" w:rsidR="002A23C3" w:rsidRPr="00D40880" w:rsidRDefault="00B2554C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>.12.</w:t>
      </w:r>
      <w:r w:rsidR="002A23C3" w:rsidRPr="00D40880">
        <w:rPr>
          <w:rFonts w:ascii="Times New Roman" w:hAnsi="Times New Roman" w:cs="Times New Roman"/>
          <w:b/>
          <w:sz w:val="28"/>
          <w:szCs w:val="28"/>
        </w:rPr>
        <w:tab/>
        <w:t>Профориентация. Оценка качества подготовки абитуриентов</w:t>
      </w:r>
    </w:p>
    <w:p w14:paraId="516A6A39" w14:textId="4CC1C28A" w:rsidR="00947FE4" w:rsidRPr="00125B78" w:rsidRDefault="00947FE4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Как показал сравнительный анализ экспертных отчетов АККОРК за 2017 г., в образовательных организациях, прошедших внешнюю оценку, </w:t>
      </w:r>
      <w:r w:rsidR="00880CE6" w:rsidRPr="00125B78">
        <w:rPr>
          <w:rFonts w:ascii="Times New Roman" w:hAnsi="Times New Roman" w:cs="Times New Roman"/>
          <w:sz w:val="28"/>
          <w:szCs w:val="28"/>
        </w:rPr>
        <w:t>ежегодно проводится комплекс разнообразных мероприятий для потенциальных абитуриентов: дни открытых дверей</w:t>
      </w:r>
      <w:r w:rsidR="00370F00">
        <w:rPr>
          <w:rFonts w:ascii="Times New Roman" w:hAnsi="Times New Roman" w:cs="Times New Roman"/>
          <w:sz w:val="28"/>
          <w:szCs w:val="28"/>
        </w:rPr>
        <w:t>,</w:t>
      </w:r>
      <w:r w:rsidR="00880CE6" w:rsidRPr="00125B78">
        <w:rPr>
          <w:rFonts w:ascii="Times New Roman" w:hAnsi="Times New Roman" w:cs="Times New Roman"/>
          <w:sz w:val="28"/>
          <w:szCs w:val="28"/>
        </w:rPr>
        <w:t xml:space="preserve"> профориентационные лекции в школах</w:t>
      </w:r>
      <w:r w:rsidR="00370F00">
        <w:rPr>
          <w:rFonts w:ascii="Times New Roman" w:hAnsi="Times New Roman" w:cs="Times New Roman"/>
          <w:sz w:val="28"/>
          <w:szCs w:val="28"/>
        </w:rPr>
        <w:t xml:space="preserve">, </w:t>
      </w:r>
      <w:r w:rsidR="00880CE6" w:rsidRPr="00125B78">
        <w:rPr>
          <w:rFonts w:ascii="Times New Roman" w:hAnsi="Times New Roman" w:cs="Times New Roman"/>
          <w:sz w:val="28"/>
          <w:szCs w:val="28"/>
        </w:rPr>
        <w:t>участие в родительских собраниях</w:t>
      </w:r>
      <w:r w:rsidR="00370F00">
        <w:rPr>
          <w:rFonts w:ascii="Times New Roman" w:hAnsi="Times New Roman" w:cs="Times New Roman"/>
          <w:sz w:val="28"/>
          <w:szCs w:val="28"/>
        </w:rPr>
        <w:t>,</w:t>
      </w:r>
      <w:r w:rsidR="00880CE6" w:rsidRPr="00125B78">
        <w:rPr>
          <w:rFonts w:ascii="Times New Roman" w:hAnsi="Times New Roman" w:cs="Times New Roman"/>
          <w:sz w:val="28"/>
          <w:szCs w:val="28"/>
        </w:rPr>
        <w:t xml:space="preserve"> проведение для школьников культурных мероприятий как на базе </w:t>
      </w:r>
      <w:r w:rsidRPr="00125B78">
        <w:rPr>
          <w:rFonts w:ascii="Times New Roman" w:hAnsi="Times New Roman" w:cs="Times New Roman"/>
          <w:sz w:val="28"/>
          <w:szCs w:val="28"/>
        </w:rPr>
        <w:t>вузов</w:t>
      </w:r>
      <w:r w:rsidR="00880CE6" w:rsidRPr="00125B78">
        <w:rPr>
          <w:rFonts w:ascii="Times New Roman" w:hAnsi="Times New Roman" w:cs="Times New Roman"/>
          <w:sz w:val="28"/>
          <w:szCs w:val="28"/>
        </w:rPr>
        <w:t xml:space="preserve">, так и на базе других организаций. В </w:t>
      </w:r>
      <w:r w:rsidRPr="00125B78">
        <w:rPr>
          <w:rFonts w:ascii="Times New Roman" w:hAnsi="Times New Roman" w:cs="Times New Roman"/>
          <w:sz w:val="28"/>
          <w:szCs w:val="28"/>
        </w:rPr>
        <w:t>части вузов</w:t>
      </w:r>
      <w:r w:rsidR="00880CE6" w:rsidRPr="00125B78">
        <w:rPr>
          <w:rFonts w:ascii="Times New Roman" w:hAnsi="Times New Roman" w:cs="Times New Roman"/>
          <w:sz w:val="28"/>
          <w:szCs w:val="28"/>
        </w:rPr>
        <w:t xml:space="preserve"> предусмотрены структурные подразделения, осуществляющие организацию и координ</w:t>
      </w:r>
      <w:r w:rsidR="003F0DFB">
        <w:rPr>
          <w:rFonts w:ascii="Times New Roman" w:hAnsi="Times New Roman" w:cs="Times New Roman"/>
          <w:sz w:val="28"/>
          <w:szCs w:val="28"/>
        </w:rPr>
        <w:t xml:space="preserve">ацию профориентационной работы; </w:t>
      </w:r>
      <w:r w:rsidR="00880CE6" w:rsidRPr="00125B78">
        <w:rPr>
          <w:rFonts w:ascii="Times New Roman" w:hAnsi="Times New Roman" w:cs="Times New Roman"/>
          <w:sz w:val="28"/>
          <w:szCs w:val="28"/>
        </w:rPr>
        <w:t>проводятся олимпиады и курсы для подготовки к ЕГЭ.</w:t>
      </w:r>
    </w:p>
    <w:p w14:paraId="687B485A" w14:textId="6CF34453" w:rsidR="00880CE6" w:rsidRPr="00125B78" w:rsidRDefault="00947FE4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Эксперты рекомендуют о</w:t>
      </w:r>
      <w:r w:rsidR="00880CE6" w:rsidRPr="00125B78">
        <w:rPr>
          <w:rFonts w:ascii="Times New Roman" w:hAnsi="Times New Roman" w:cs="Times New Roman"/>
          <w:sz w:val="28"/>
          <w:szCs w:val="28"/>
        </w:rPr>
        <w:t>рганизовывать мероприятия</w:t>
      </w:r>
      <w:r w:rsidR="00370F00">
        <w:rPr>
          <w:rFonts w:ascii="Times New Roman" w:hAnsi="Times New Roman" w:cs="Times New Roman"/>
          <w:sz w:val="28"/>
          <w:szCs w:val="28"/>
        </w:rPr>
        <w:t>,</w:t>
      </w:r>
      <w:r w:rsidR="00880CE6" w:rsidRPr="00125B78">
        <w:rPr>
          <w:rFonts w:ascii="Times New Roman" w:hAnsi="Times New Roman" w:cs="Times New Roman"/>
          <w:sz w:val="28"/>
          <w:szCs w:val="28"/>
        </w:rPr>
        <w:t xml:space="preserve"> </w:t>
      </w:r>
      <w:r w:rsidR="00370F00" w:rsidRPr="00125B78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370F00">
        <w:rPr>
          <w:rFonts w:ascii="Times New Roman" w:hAnsi="Times New Roman" w:cs="Times New Roman"/>
          <w:sz w:val="28"/>
          <w:szCs w:val="28"/>
        </w:rPr>
        <w:t xml:space="preserve">на </w:t>
      </w:r>
      <w:r w:rsidR="00370F00" w:rsidRPr="00125B78">
        <w:rPr>
          <w:rFonts w:ascii="Times New Roman" w:hAnsi="Times New Roman" w:cs="Times New Roman"/>
          <w:sz w:val="28"/>
          <w:szCs w:val="28"/>
        </w:rPr>
        <w:t xml:space="preserve">привлечение большего количества абитуриентов, </w:t>
      </w:r>
      <w:r w:rsidR="00880CE6" w:rsidRPr="00125B78">
        <w:rPr>
          <w:rFonts w:ascii="Times New Roman" w:hAnsi="Times New Roman" w:cs="Times New Roman"/>
          <w:sz w:val="28"/>
          <w:szCs w:val="28"/>
        </w:rPr>
        <w:t xml:space="preserve">в том числе и в интернете, в социальных сетях, привлекать абитуриентов из-за рубежа для подготовки на основе трехсторонних договоров. </w:t>
      </w:r>
    </w:p>
    <w:p w14:paraId="632928EB" w14:textId="47B71398" w:rsidR="00947FE4" w:rsidRPr="00125B78" w:rsidRDefault="00947FE4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Также, по мнению экспертов, важно проводить анализ профориентационной работы, учитывать достигнутые результаты</w:t>
      </w:r>
      <w:r w:rsidR="00370F00">
        <w:rPr>
          <w:rFonts w:ascii="Times New Roman" w:hAnsi="Times New Roman" w:cs="Times New Roman"/>
          <w:sz w:val="28"/>
          <w:szCs w:val="28"/>
        </w:rPr>
        <w:t>:</w:t>
      </w:r>
      <w:r w:rsidRPr="00125B78">
        <w:rPr>
          <w:rFonts w:ascii="Times New Roman" w:hAnsi="Times New Roman" w:cs="Times New Roman"/>
          <w:sz w:val="28"/>
          <w:szCs w:val="28"/>
        </w:rPr>
        <w:t xml:space="preserve"> в частности, отслеживать тех студентов, которые успешно прошли профориентацию в довузовский период.</w:t>
      </w:r>
    </w:p>
    <w:p w14:paraId="1989CEE8" w14:textId="76658079" w:rsidR="00947FE4" w:rsidRPr="00125B78" w:rsidRDefault="00947FE4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Кроме того, эксперты предлагают уделять больше внимания развитию </w:t>
      </w:r>
      <w:r w:rsidR="00DB7ECE" w:rsidRPr="00125B78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Pr="00125B7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B7ECE" w:rsidRPr="00125B78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непрерывного образования «</w:t>
      </w:r>
      <w:r w:rsidR="00370F00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DB7ECE" w:rsidRPr="00125B78">
        <w:rPr>
          <w:rFonts w:ascii="Times New Roman" w:hAnsi="Times New Roman" w:cs="Times New Roman"/>
          <w:color w:val="000000"/>
          <w:sz w:val="28"/>
          <w:szCs w:val="28"/>
        </w:rPr>
        <w:t>кола-вуз»; «</w:t>
      </w:r>
      <w:r w:rsidR="00370F00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DB7ECE" w:rsidRPr="00125B78">
        <w:rPr>
          <w:rFonts w:ascii="Times New Roman" w:hAnsi="Times New Roman" w:cs="Times New Roman"/>
          <w:color w:val="000000"/>
          <w:sz w:val="28"/>
          <w:szCs w:val="28"/>
        </w:rPr>
        <w:t xml:space="preserve">кола – </w:t>
      </w:r>
      <w:r w:rsidR="00370F0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B7ECE" w:rsidRPr="00125B78">
        <w:rPr>
          <w:rFonts w:ascii="Times New Roman" w:hAnsi="Times New Roman" w:cs="Times New Roman"/>
          <w:color w:val="000000"/>
          <w:sz w:val="28"/>
          <w:szCs w:val="28"/>
        </w:rPr>
        <w:t xml:space="preserve">олледж – </w:t>
      </w:r>
      <w:r w:rsidR="00370F0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B7ECE" w:rsidRPr="00125B78">
        <w:rPr>
          <w:rFonts w:ascii="Times New Roman" w:hAnsi="Times New Roman" w:cs="Times New Roman"/>
          <w:color w:val="000000"/>
          <w:sz w:val="28"/>
          <w:szCs w:val="28"/>
        </w:rPr>
        <w:t>уз» по направлени</w:t>
      </w:r>
      <w:r w:rsidRPr="00125B78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DB7ECE" w:rsidRPr="00125B78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 учетом возможной профилизации обучения по программ</w:t>
      </w:r>
      <w:r w:rsidRPr="00125B78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DB7ECE" w:rsidRPr="00125B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DFD9E7" w14:textId="77777777" w:rsidR="00947FE4" w:rsidRPr="00125B78" w:rsidRDefault="00947FE4" w:rsidP="00125B7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7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6EA6F3F" w14:textId="77777777" w:rsidR="00650D57" w:rsidRDefault="00650D57" w:rsidP="00650D57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78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деятельности АККОРК за 2017 г.</w:t>
      </w:r>
    </w:p>
    <w:p w14:paraId="66675153" w14:textId="79D9C709" w:rsidR="00085337" w:rsidRDefault="00085337" w:rsidP="00650D57">
      <w:pPr>
        <w:pStyle w:val="a3"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367"/>
        <w:gridCol w:w="1134"/>
        <w:gridCol w:w="1701"/>
        <w:gridCol w:w="1559"/>
        <w:gridCol w:w="1561"/>
        <w:gridCol w:w="20"/>
        <w:gridCol w:w="1823"/>
      </w:tblGrid>
      <w:tr w:rsidR="003F0DFB" w:rsidRPr="00476FAD" w14:paraId="75BC25A6" w14:textId="77777777" w:rsidTr="003F0DFB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A9AD" w14:textId="3ACD57B9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1A9B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6E1A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7AFE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27CF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1043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0DFB" w:rsidRPr="00476FAD" w14:paraId="1685829B" w14:textId="77777777" w:rsidTr="003F0DFB">
        <w:trPr>
          <w:trHeight w:val="2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D3EA0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5A91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295E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AD9EF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7770C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EDD4D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325DDD4F" w14:textId="77777777" w:rsidTr="003F0DFB">
        <w:trPr>
          <w:trHeight w:val="255"/>
        </w:trPr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02F0E" w14:textId="77777777" w:rsidR="003F0DFB" w:rsidRPr="0046147E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1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9EF26" w14:textId="11FD2DB5" w:rsidR="003F0DFB" w:rsidRPr="0046147E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461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сего программ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4E16" w14:textId="5C1AE825" w:rsidR="003F0DFB" w:rsidRPr="0046147E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1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Независимая оценка для целей проф.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-общ. </w:t>
            </w:r>
            <w:r w:rsidRPr="00461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аккредит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886E31" w14:textId="77777777" w:rsidR="003F0DFB" w:rsidRPr="0046147E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1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Независимая оценка и общественная аккредитация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F84396" w14:textId="51D367F7" w:rsidR="003F0DFB" w:rsidRPr="0046147E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Межд. </w:t>
            </w:r>
            <w:r w:rsidRPr="00461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аккредит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ация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C003" w14:textId="7510A390" w:rsidR="003F0DFB" w:rsidRPr="0046147E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461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ккредитующая организация</w:t>
            </w:r>
          </w:p>
        </w:tc>
      </w:tr>
      <w:tr w:rsidR="003F0DFB" w:rsidRPr="00476FAD" w14:paraId="62CE6BC2" w14:textId="77777777" w:rsidTr="003F0DFB">
        <w:trPr>
          <w:trHeight w:val="450"/>
        </w:trPr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FDE1D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F8E423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54F83F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C44115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001A54F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A15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0DFB" w:rsidRPr="00476FAD" w14:paraId="55530D02" w14:textId="77777777" w:rsidTr="003F0DFB">
        <w:trPr>
          <w:trHeight w:val="450"/>
        </w:trPr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8EA6A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159E6E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6BA519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A98055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EAD04F5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212A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0DFB" w:rsidRPr="00476FAD" w14:paraId="2D3C0E0B" w14:textId="77777777" w:rsidTr="003F0DFB">
        <w:trPr>
          <w:trHeight w:val="450"/>
        </w:trPr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6EA5A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F97CB9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32B321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0EBE5F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BAA23FF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AD2C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0DFB" w:rsidRPr="00476FAD" w14:paraId="3DC660C9" w14:textId="77777777" w:rsidTr="003F0DFB">
        <w:trPr>
          <w:trHeight w:val="103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379F5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>.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Разумовского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>)» (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МГУТУ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AB486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0B8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818D18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0E9B13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FFB13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429E7B0E" w14:textId="77777777" w:rsidTr="003F0DFB">
        <w:trPr>
          <w:trHeight w:val="41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D243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промышленности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E4CF9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D761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2285DE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76897C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5535B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2E007F67" w14:textId="77777777" w:rsidTr="003F0DFB">
        <w:trPr>
          <w:trHeight w:val="84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9616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(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БелГУ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1A734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4E3B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5E0D31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2CF009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15DF1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061187E7" w14:textId="77777777" w:rsidTr="003F0DFB">
        <w:trPr>
          <w:trHeight w:val="83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6D27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РИНХ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>)» (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РГЭУ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РИНХ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C7018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D63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70AB53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695702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BC8FD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30797529" w14:textId="77777777" w:rsidTr="003F0DFB">
        <w:trPr>
          <w:trHeight w:val="845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4F81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>.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>.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Плеханова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>» (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РЭУ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>.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>.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Плеханова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1F69B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83FB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4A0EC5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258C8E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E207F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31CC63E9" w14:textId="77777777" w:rsidTr="003F0DFB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6AFB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" (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СамГТУ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4E4CB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FC5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2BD21A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2831F9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1E11F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7F4E75B5" w14:textId="77777777" w:rsidTr="003F0DFB">
        <w:trPr>
          <w:trHeight w:val="70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B412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>-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Кавказский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" (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СКФУ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5C285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5A10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FFC118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9FB924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E8AFE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33DA9583" w14:textId="77777777" w:rsidTr="003F0DFB">
        <w:trPr>
          <w:trHeight w:val="80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95A5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>-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Петербургский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" (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79C35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58C0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F9876D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CD216D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84F81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ZEvA </w:t>
            </w:r>
          </w:p>
        </w:tc>
      </w:tr>
      <w:tr w:rsidR="003F0DFB" w:rsidRPr="00476FAD" w14:paraId="50E65833" w14:textId="77777777" w:rsidTr="003F0DFB">
        <w:trPr>
          <w:trHeight w:val="83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A292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технический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" (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ТГТУ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7AF08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8047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BFEA61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8F42C3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0FD2B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118EE5F0" w14:textId="77777777" w:rsidTr="003F0DFB">
        <w:trPr>
          <w:trHeight w:val="81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70E6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индустриальный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" (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ТИУ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1EF43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B0A8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7A1CA3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A95994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E5DBA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5B0F0864" w14:textId="77777777" w:rsidTr="003F0DFB">
        <w:trPr>
          <w:trHeight w:val="81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D5AC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дружбы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народов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" (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CE4C6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701A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8645B2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CBCF8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A40F3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DEVA-AAC</w:t>
            </w:r>
          </w:p>
        </w:tc>
      </w:tr>
      <w:tr w:rsidR="003F0DFB" w:rsidRPr="00476FAD" w14:paraId="145B4782" w14:textId="77777777" w:rsidTr="003F0DFB">
        <w:trPr>
          <w:trHeight w:val="136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DAB6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народного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службы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Президенте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" (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07805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33FB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8BE7B1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446463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C2A2A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FIBAA</w:t>
            </w:r>
          </w:p>
        </w:tc>
      </w:tr>
      <w:tr w:rsidR="003F0DFB" w:rsidRPr="00476FAD" w14:paraId="3CCB33F3" w14:textId="77777777" w:rsidTr="003F0DFB">
        <w:trPr>
          <w:trHeight w:val="2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D31056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65902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316A2F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CC3595B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47A817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083E65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5CBBAC54" w14:textId="77777777" w:rsidTr="003F0DFB">
        <w:trPr>
          <w:trHeight w:val="51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D112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>.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59554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7FAC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D4C041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E03E21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C3A87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45ACCD40" w14:textId="77777777" w:rsidTr="003F0DFB">
        <w:trPr>
          <w:trHeight w:val="5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05AF" w14:textId="77777777" w:rsidR="003F0DFB" w:rsidRPr="00476FAD" w:rsidRDefault="003F0DFB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Ямальский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многопрофильный</w:t>
            </w:r>
            <w:r w:rsidRPr="00476FAD">
              <w:rPr>
                <w:rFonts w:ascii="Adobe Garamond Pro Bold" w:eastAsia="Times New Roman" w:hAnsi="Adobe Garamond Pro Bold" w:cs="Adobe Garamond Pro Bold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 w:rsidRPr="00476FAD">
              <w:rPr>
                <w:rFonts w:ascii="Adobe Garamond Pro Bold" w:eastAsia="Times New Roman" w:hAnsi="Adobe Garamond Pro Bold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9C504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1E5E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A1D5FD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9B1C96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45986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5F7E8384" w14:textId="77777777" w:rsidTr="003F0DFB">
        <w:trPr>
          <w:trHeight w:val="2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ADC3B" w14:textId="77777777" w:rsidR="003F0DFB" w:rsidRPr="00476FAD" w:rsidRDefault="003F0DFB" w:rsidP="000805FE">
            <w:pPr>
              <w:spacing w:after="0" w:line="240" w:lineRule="auto"/>
              <w:jc w:val="right"/>
              <w:rPr>
                <w:rFonts w:ascii="Adobe Garamond Pro Bold" w:eastAsia="Times New Roman" w:hAnsi="Adobe Garamond Pro Bold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476FAD">
              <w:rPr>
                <w:rFonts w:ascii="Adobe Garamond Pro Bold" w:eastAsia="Times New Roman" w:hAnsi="Adobe Garamond Pro Bold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7DF3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CE29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54D089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D10937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B369C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DFB" w:rsidRPr="00476FAD" w14:paraId="019C61D7" w14:textId="77777777" w:rsidTr="003F0DFB">
        <w:trPr>
          <w:trHeight w:val="285"/>
        </w:trPr>
        <w:tc>
          <w:tcPr>
            <w:tcW w:w="336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8544B" w14:textId="77777777" w:rsidR="003F0DFB" w:rsidRPr="00476FAD" w:rsidRDefault="003F0DFB" w:rsidP="000805FE">
            <w:pPr>
              <w:spacing w:after="0" w:line="240" w:lineRule="auto"/>
              <w:jc w:val="right"/>
              <w:rPr>
                <w:rFonts w:ascii="Adobe Garamond Pro Bold" w:eastAsia="Times New Roman" w:hAnsi="Adobe Garamond Pro Bold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Adobe Garamond Pro Bold" w:eastAsia="Times New Roman" w:hAnsi="Adobe Garamond Pro Bold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685F4" w14:textId="77777777" w:rsidR="003F0DFB" w:rsidRPr="00E059C1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D123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CE9FB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919D9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1879A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0E3E" w:rsidRPr="00476FAD" w14:paraId="08A29BC1" w14:textId="7A63F528" w:rsidTr="00670E3E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3F8" w14:textId="77777777" w:rsidR="00670E3E" w:rsidRPr="00476FAD" w:rsidRDefault="00670E3E" w:rsidP="000805FE">
            <w:pPr>
              <w:spacing w:after="0" w:line="240" w:lineRule="auto"/>
              <w:jc w:val="right"/>
              <w:rPr>
                <w:rFonts w:ascii="Adobe Garamond Pro Bold" w:eastAsia="Times New Roman" w:hAnsi="Adobe Garamond Pro Bold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ВУЗЫ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9A25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655B5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D98B" w14:textId="77777777" w:rsidR="00670E3E" w:rsidRPr="00476FAD" w:rsidRDefault="00670E3E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 проектов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0FDEF" w14:textId="5BCFFF72" w:rsidR="00670E3E" w:rsidRPr="00476FAD" w:rsidRDefault="00670E3E" w:rsidP="0067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</w:tr>
      <w:tr w:rsidR="00670E3E" w:rsidRPr="00476FAD" w14:paraId="3EACCCCB" w14:textId="2B858F62" w:rsidTr="00670E3E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DBA" w14:textId="77777777" w:rsidR="00670E3E" w:rsidRPr="00476FAD" w:rsidRDefault="00670E3E" w:rsidP="000805FE">
            <w:pPr>
              <w:spacing w:after="0" w:line="240" w:lineRule="auto"/>
              <w:jc w:val="right"/>
              <w:rPr>
                <w:rFonts w:ascii="Adobe Garamond Pro Bold" w:eastAsia="Times New Roman" w:hAnsi="Adobe Garamond Pro Bold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КОЛЛЕДЖИ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25A1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4B08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5EED" w14:textId="77777777" w:rsidR="00670E3E" w:rsidRPr="00476FAD" w:rsidRDefault="00670E3E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ФО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A69A2" w14:textId="55879A58" w:rsidR="00670E3E" w:rsidRPr="00476FAD" w:rsidRDefault="00670E3E" w:rsidP="0067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70E3E" w:rsidRPr="00476FAD" w14:paraId="7D9FC8DD" w14:textId="3A1B5FE2" w:rsidTr="00670E3E">
        <w:trPr>
          <w:trHeight w:val="315"/>
        </w:trPr>
        <w:tc>
          <w:tcPr>
            <w:tcW w:w="336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396C01" w14:textId="77777777" w:rsidR="00670E3E" w:rsidRPr="00476FAD" w:rsidRDefault="00670E3E" w:rsidP="000805FE">
            <w:pPr>
              <w:spacing w:after="0" w:line="240" w:lineRule="auto"/>
              <w:jc w:val="right"/>
              <w:rPr>
                <w:rFonts w:ascii="Adobe Garamond Pro Bold" w:eastAsia="Times New Roman" w:hAnsi="Adobe Garamond Pro Bold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Adobe Garamond Pro Bold" w:eastAsia="Times New Roman" w:hAnsi="Adobe Garamond Pro Bold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1730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6873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DFB8" w14:textId="77777777" w:rsidR="00670E3E" w:rsidRPr="00476FAD" w:rsidRDefault="00670E3E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Северо-Западный ФО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73A38EB" w14:textId="4E390B51" w:rsidR="00670E3E" w:rsidRPr="00476FAD" w:rsidRDefault="00670E3E" w:rsidP="0067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E3E" w:rsidRPr="00476FAD" w14:paraId="6ED8189C" w14:textId="2F9273A5" w:rsidTr="00670E3E">
        <w:trPr>
          <w:trHeight w:val="31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C56F" w14:textId="77777777" w:rsidR="00670E3E" w:rsidRPr="00476FAD" w:rsidRDefault="00670E3E" w:rsidP="000805FE">
            <w:pPr>
              <w:spacing w:after="0" w:line="240" w:lineRule="auto"/>
              <w:rPr>
                <w:rFonts w:ascii="Adobe Garamond Pro Bold" w:eastAsia="Times New Roman" w:hAnsi="Adobe Garamond Pro Bold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т</w:t>
            </w: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</w:t>
            </w:r>
            <w:r w:rsidRPr="00476FAD">
              <w:rPr>
                <w:rFonts w:ascii="Adobe Garamond Pro Bold" w:eastAsia="Times New Roman" w:hAnsi="Adobe Garamond Pro Bold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аккредитации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3CF8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7C380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AAF6" w14:textId="77777777" w:rsidR="00670E3E" w:rsidRPr="00476FAD" w:rsidRDefault="00670E3E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ФО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06B55B0" w14:textId="7D740B19" w:rsidR="00670E3E" w:rsidRPr="00476FAD" w:rsidRDefault="00670E3E" w:rsidP="0067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E3E" w:rsidRPr="00476FAD" w14:paraId="6CA1ED13" w14:textId="78301A85" w:rsidTr="00670E3E">
        <w:trPr>
          <w:trHeight w:val="30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350ADC" w14:textId="77777777" w:rsidR="00670E3E" w:rsidRPr="00476FAD" w:rsidRDefault="00670E3E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ОП ПОА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933B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1B45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01EE" w14:textId="77777777" w:rsidR="00670E3E" w:rsidRPr="00476FAD" w:rsidRDefault="00670E3E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Северо-Кавказский ФО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8765B46" w14:textId="67DAB4C4" w:rsidR="00670E3E" w:rsidRPr="00476FAD" w:rsidRDefault="00670E3E" w:rsidP="0067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E3E" w:rsidRPr="00476FAD" w14:paraId="02625D07" w14:textId="1BE5880E" w:rsidTr="00670E3E">
        <w:trPr>
          <w:trHeight w:val="30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10F09C" w14:textId="77777777" w:rsidR="00670E3E" w:rsidRPr="00476FAD" w:rsidRDefault="00670E3E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ОП МА АККОРК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4A24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82D22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341E" w14:textId="77777777" w:rsidR="00670E3E" w:rsidRPr="00476FAD" w:rsidRDefault="00670E3E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Приволжский ФО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FA13D54" w14:textId="4C55B89E" w:rsidR="00670E3E" w:rsidRPr="00476FAD" w:rsidRDefault="00670E3E" w:rsidP="0067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E3E" w:rsidRPr="00476FAD" w14:paraId="3FAC1AC2" w14:textId="355CC627" w:rsidTr="00670E3E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977D1C" w14:textId="77777777" w:rsidR="00670E3E" w:rsidRPr="00476FAD" w:rsidRDefault="00670E3E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ОП ЗА (DEVA, ZEvA, FIBAA)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4B0D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72530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78C1" w14:textId="77777777" w:rsidR="00670E3E" w:rsidRPr="00476FAD" w:rsidRDefault="00670E3E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Уральский ФО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32A9CC9" w14:textId="0F985114" w:rsidR="00670E3E" w:rsidRPr="00476FAD" w:rsidRDefault="00670E3E" w:rsidP="0067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E3E" w:rsidRPr="00476FAD" w14:paraId="7F51EADB" w14:textId="738531BF" w:rsidTr="00670E3E">
        <w:trPr>
          <w:trHeight w:val="315"/>
        </w:trPr>
        <w:tc>
          <w:tcPr>
            <w:tcW w:w="3369" w:type="dxa"/>
            <w:tcBorders>
              <w:top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8B6775" w14:textId="77777777" w:rsidR="00670E3E" w:rsidRPr="00476FAD" w:rsidRDefault="00670E3E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0CE253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3566E" w14:textId="77777777" w:rsidR="00670E3E" w:rsidRPr="00476FAD" w:rsidRDefault="00670E3E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905A" w14:textId="77777777" w:rsidR="00670E3E" w:rsidRPr="00476FAD" w:rsidRDefault="00670E3E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Дальневосточный ФО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D26BB0" w14:textId="616B3146" w:rsidR="00670E3E" w:rsidRPr="00476FAD" w:rsidRDefault="00670E3E" w:rsidP="0067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F0DFB" w:rsidRPr="00476FAD" w14:paraId="11D202F3" w14:textId="77777777" w:rsidTr="00670E3E">
        <w:trPr>
          <w:trHeight w:val="270"/>
        </w:trPr>
        <w:tc>
          <w:tcPr>
            <w:tcW w:w="3369" w:type="dxa"/>
            <w:shd w:val="clear" w:color="000000" w:fill="FFFFFF"/>
          </w:tcPr>
          <w:p w14:paraId="04ABDD48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4C13D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FD5" w14:textId="77777777" w:rsidR="003F0DFB" w:rsidRPr="00476FAD" w:rsidRDefault="003F0DFB" w:rsidP="0008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81A53F1" w14:textId="021BEAE5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70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31E2B" w14:textId="77777777" w:rsidR="003F0DFB" w:rsidRPr="00476FAD" w:rsidRDefault="003F0DFB" w:rsidP="000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91463" w14:textId="1A7E8979" w:rsidR="003F0DFB" w:rsidRPr="00476FAD" w:rsidRDefault="00670E3E" w:rsidP="0067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14:paraId="46D98DD7" w14:textId="2323422E" w:rsidR="00085337" w:rsidRDefault="00085337" w:rsidP="00085337"/>
    <w:p w14:paraId="1AAEA6B8" w14:textId="77777777" w:rsidR="00650D57" w:rsidRPr="00085337" w:rsidRDefault="00650D57" w:rsidP="00085337">
      <w:pPr>
        <w:sectPr w:rsidR="00650D57" w:rsidRPr="00085337" w:rsidSect="00530789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3A25AE8" w14:textId="0E7E79F0" w:rsidR="003C7463" w:rsidRPr="00125B78" w:rsidRDefault="00D40880" w:rsidP="00125B78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00A7167B" w14:textId="77777777" w:rsidR="00125B78" w:rsidRPr="00125B78" w:rsidRDefault="00125B78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50AAB" w14:textId="0FBDD6FE" w:rsidR="00125B78" w:rsidRPr="00125B78" w:rsidRDefault="00947FE4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 xml:space="preserve">Как показывают статистические результаты деятельности АККОРК за 2017 год, из доступных вузам процедур независимой оценки качества наибольшей популярностью пользуется профессионально-общественная аккредитация. </w:t>
      </w:r>
      <w:r w:rsidR="007B273D" w:rsidRPr="00125B78">
        <w:rPr>
          <w:rFonts w:ascii="Times New Roman" w:hAnsi="Times New Roman" w:cs="Times New Roman"/>
          <w:sz w:val="28"/>
          <w:szCs w:val="28"/>
        </w:rPr>
        <w:t xml:space="preserve">В то же время очевиден интерес образовательных организаций к международной и </w:t>
      </w:r>
      <w:r w:rsidR="003F0DFB">
        <w:rPr>
          <w:rFonts w:ascii="Times New Roman" w:hAnsi="Times New Roman" w:cs="Times New Roman"/>
          <w:sz w:val="28"/>
          <w:szCs w:val="28"/>
        </w:rPr>
        <w:t>общественной</w:t>
      </w:r>
      <w:r w:rsidR="007B273D" w:rsidRPr="00125B78">
        <w:rPr>
          <w:rFonts w:ascii="Times New Roman" w:hAnsi="Times New Roman" w:cs="Times New Roman"/>
          <w:sz w:val="28"/>
          <w:szCs w:val="28"/>
        </w:rPr>
        <w:t xml:space="preserve"> аккредитации, и есть основания для прогнозов, согласно которым востребованность этих процедур </w:t>
      </w:r>
      <w:r w:rsidR="00F63B6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B273D" w:rsidRPr="00125B78">
        <w:rPr>
          <w:rFonts w:ascii="Times New Roman" w:hAnsi="Times New Roman" w:cs="Times New Roman"/>
          <w:sz w:val="28"/>
          <w:szCs w:val="28"/>
        </w:rPr>
        <w:t>российски</w:t>
      </w:r>
      <w:r w:rsidR="00F63B6D">
        <w:rPr>
          <w:rFonts w:ascii="Times New Roman" w:hAnsi="Times New Roman" w:cs="Times New Roman"/>
          <w:sz w:val="28"/>
          <w:szCs w:val="28"/>
        </w:rPr>
        <w:t>х</w:t>
      </w:r>
      <w:r w:rsidR="007B273D" w:rsidRPr="00125B78">
        <w:rPr>
          <w:rFonts w:ascii="Times New Roman" w:hAnsi="Times New Roman" w:cs="Times New Roman"/>
          <w:sz w:val="28"/>
          <w:szCs w:val="28"/>
        </w:rPr>
        <w:t xml:space="preserve"> вуз</w:t>
      </w:r>
      <w:r w:rsidR="00F63B6D">
        <w:rPr>
          <w:rFonts w:ascii="Times New Roman" w:hAnsi="Times New Roman" w:cs="Times New Roman"/>
          <w:sz w:val="28"/>
          <w:szCs w:val="28"/>
        </w:rPr>
        <w:t>ов</w:t>
      </w:r>
      <w:r w:rsidR="007B273D" w:rsidRPr="00125B78">
        <w:rPr>
          <w:rFonts w:ascii="Times New Roman" w:hAnsi="Times New Roman" w:cs="Times New Roman"/>
          <w:sz w:val="28"/>
          <w:szCs w:val="28"/>
        </w:rPr>
        <w:t xml:space="preserve"> будет расти. </w:t>
      </w:r>
    </w:p>
    <w:p w14:paraId="04EFC8D5" w14:textId="5C59F4AD" w:rsidR="00125B78" w:rsidRPr="00125B78" w:rsidRDefault="007B273D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8">
        <w:rPr>
          <w:rFonts w:ascii="Times New Roman" w:hAnsi="Times New Roman" w:cs="Times New Roman"/>
          <w:sz w:val="28"/>
          <w:szCs w:val="28"/>
        </w:rPr>
        <w:t>По итогам сравнительного анализа итоговых экспертных отчетов за 2017 год становится очевидной тенденция интернационализации образовательных организаций и расширения межвузовского взаимодействия. Об этом свидетельствуют рекомендации экспертов, которые по значительной части критериев оценивали образовательные программы с учетом перспектив международного сотрудничества и повышения конкурентоспособности на международн</w:t>
      </w:r>
      <w:r w:rsidR="00F63B6D">
        <w:rPr>
          <w:rFonts w:ascii="Times New Roman" w:hAnsi="Times New Roman" w:cs="Times New Roman"/>
          <w:sz w:val="28"/>
          <w:szCs w:val="28"/>
        </w:rPr>
        <w:t>ом уровне</w:t>
      </w:r>
      <w:r w:rsidRPr="00125B78">
        <w:rPr>
          <w:rFonts w:ascii="Times New Roman" w:hAnsi="Times New Roman" w:cs="Times New Roman"/>
          <w:sz w:val="28"/>
          <w:szCs w:val="28"/>
        </w:rPr>
        <w:t xml:space="preserve">. </w:t>
      </w:r>
      <w:r w:rsidR="00125B78" w:rsidRPr="00125B78">
        <w:rPr>
          <w:rFonts w:ascii="Times New Roman" w:hAnsi="Times New Roman" w:cs="Times New Roman"/>
          <w:sz w:val="28"/>
          <w:szCs w:val="28"/>
        </w:rPr>
        <w:t xml:space="preserve">Эксперты стремились сосредоточить внимание руководителей ОПОП на возможностях увеличения мобильности студентов и преподавателей, расширении образовательных и научных международных контактов, повышения узнаваемости российских вузов, программ и отдельных преподавателей за рубежом. </w:t>
      </w:r>
      <w:r w:rsidRPr="00125B78">
        <w:rPr>
          <w:rFonts w:ascii="Times New Roman" w:hAnsi="Times New Roman" w:cs="Times New Roman"/>
          <w:sz w:val="28"/>
          <w:szCs w:val="28"/>
        </w:rPr>
        <w:t xml:space="preserve">Тенденция к развитию </w:t>
      </w:r>
      <w:r w:rsidR="00125B78" w:rsidRPr="00125B78">
        <w:rPr>
          <w:rFonts w:ascii="Times New Roman" w:hAnsi="Times New Roman" w:cs="Times New Roman"/>
          <w:sz w:val="28"/>
          <w:szCs w:val="28"/>
        </w:rPr>
        <w:t>межвузовского взаимодействия</w:t>
      </w:r>
      <w:r w:rsidRPr="00125B78">
        <w:rPr>
          <w:rFonts w:ascii="Times New Roman" w:hAnsi="Times New Roman" w:cs="Times New Roman"/>
          <w:sz w:val="28"/>
          <w:szCs w:val="28"/>
        </w:rPr>
        <w:t xml:space="preserve"> проявилась в частотных рекомендациях экспертов по различным критериям оценки, касающихся активизации межвузовских связей в части обмена опытом, проведения совместных проектов, бенчмаркинга и т.д.</w:t>
      </w:r>
      <w:r w:rsidR="00125B78" w:rsidRPr="00125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2D926" w14:textId="39EEFDDB" w:rsidR="003C7463" w:rsidRPr="00125B78" w:rsidRDefault="003C7463" w:rsidP="00125B78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7463" w:rsidRPr="00125B7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80811" w14:textId="77777777" w:rsidR="00A63C29" w:rsidRDefault="00A63C29">
      <w:pPr>
        <w:spacing w:after="0" w:line="240" w:lineRule="auto"/>
      </w:pPr>
      <w:r>
        <w:separator/>
      </w:r>
    </w:p>
  </w:endnote>
  <w:endnote w:type="continuationSeparator" w:id="0">
    <w:p w14:paraId="4D2F63F4" w14:textId="77777777" w:rsidR="00A63C29" w:rsidRDefault="00A6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C96D" w14:textId="77777777" w:rsidR="003F0DFB" w:rsidRDefault="003F0DF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92A">
      <w:rPr>
        <w:noProof/>
      </w:rPr>
      <w:t>1</w:t>
    </w:r>
    <w:r>
      <w:rPr>
        <w:noProof/>
      </w:rPr>
      <w:fldChar w:fldCharType="end"/>
    </w:r>
  </w:p>
  <w:p w14:paraId="53E72021" w14:textId="77777777" w:rsidR="003F0DFB" w:rsidRDefault="003F0D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27FBC" w14:textId="77777777" w:rsidR="003F0DFB" w:rsidRDefault="003F0DF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92A">
      <w:rPr>
        <w:noProof/>
      </w:rPr>
      <w:t>22</w:t>
    </w:r>
    <w:r>
      <w:rPr>
        <w:noProof/>
      </w:rPr>
      <w:fldChar w:fldCharType="end"/>
    </w:r>
  </w:p>
  <w:p w14:paraId="53EB17AD" w14:textId="77777777" w:rsidR="003F0DFB" w:rsidRDefault="003F0D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47C56" w14:textId="77777777" w:rsidR="00A63C29" w:rsidRDefault="00A63C29">
      <w:pPr>
        <w:spacing w:after="0" w:line="240" w:lineRule="auto"/>
      </w:pPr>
      <w:r>
        <w:separator/>
      </w:r>
    </w:p>
  </w:footnote>
  <w:footnote w:type="continuationSeparator" w:id="0">
    <w:p w14:paraId="62F76C35" w14:textId="77777777" w:rsidR="00A63C29" w:rsidRDefault="00A6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8E8"/>
    <w:multiLevelType w:val="multilevel"/>
    <w:tmpl w:val="F258B49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A40C43"/>
    <w:multiLevelType w:val="multilevel"/>
    <w:tmpl w:val="701E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9C72C4"/>
    <w:multiLevelType w:val="multilevel"/>
    <w:tmpl w:val="28129BE0"/>
    <w:name w:val="WW8Num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97573B5"/>
    <w:multiLevelType w:val="multilevel"/>
    <w:tmpl w:val="7C542DD2"/>
    <w:lvl w:ilvl="0">
      <w:start w:val="1"/>
      <w:numFmt w:val="decimal"/>
      <w:pStyle w:val="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62A93D7A"/>
    <w:multiLevelType w:val="multilevel"/>
    <w:tmpl w:val="4F561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72"/>
    <w:rsid w:val="00010C63"/>
    <w:rsid w:val="0001636B"/>
    <w:rsid w:val="00033067"/>
    <w:rsid w:val="00044D25"/>
    <w:rsid w:val="000552CC"/>
    <w:rsid w:val="000572AC"/>
    <w:rsid w:val="00061403"/>
    <w:rsid w:val="000638A8"/>
    <w:rsid w:val="000805FE"/>
    <w:rsid w:val="000823B8"/>
    <w:rsid w:val="00084E84"/>
    <w:rsid w:val="00085337"/>
    <w:rsid w:val="000A1F58"/>
    <w:rsid w:val="000C5E55"/>
    <w:rsid w:val="000D17EC"/>
    <w:rsid w:val="000D26C9"/>
    <w:rsid w:val="000D5AB6"/>
    <w:rsid w:val="000F5C4B"/>
    <w:rsid w:val="0010486A"/>
    <w:rsid w:val="0010592D"/>
    <w:rsid w:val="00125B78"/>
    <w:rsid w:val="0013625A"/>
    <w:rsid w:val="00163153"/>
    <w:rsid w:val="00196D34"/>
    <w:rsid w:val="001A068D"/>
    <w:rsid w:val="001A4271"/>
    <w:rsid w:val="001D5A9A"/>
    <w:rsid w:val="001F1601"/>
    <w:rsid w:val="00233772"/>
    <w:rsid w:val="002440E6"/>
    <w:rsid w:val="00246ECA"/>
    <w:rsid w:val="002615A9"/>
    <w:rsid w:val="00264391"/>
    <w:rsid w:val="002739A4"/>
    <w:rsid w:val="00297768"/>
    <w:rsid w:val="002A23C3"/>
    <w:rsid w:val="002B060E"/>
    <w:rsid w:val="002D3F76"/>
    <w:rsid w:val="002D4672"/>
    <w:rsid w:val="002D6BCB"/>
    <w:rsid w:val="002E7B33"/>
    <w:rsid w:val="002F12C2"/>
    <w:rsid w:val="00332669"/>
    <w:rsid w:val="00334450"/>
    <w:rsid w:val="00370F00"/>
    <w:rsid w:val="003818CA"/>
    <w:rsid w:val="0038631C"/>
    <w:rsid w:val="00392FA6"/>
    <w:rsid w:val="00397AC8"/>
    <w:rsid w:val="003A2778"/>
    <w:rsid w:val="003B2BB4"/>
    <w:rsid w:val="003C7463"/>
    <w:rsid w:val="003C75B1"/>
    <w:rsid w:val="003D5596"/>
    <w:rsid w:val="003D5620"/>
    <w:rsid w:val="003E3E51"/>
    <w:rsid w:val="003E5DE5"/>
    <w:rsid w:val="003F0DFB"/>
    <w:rsid w:val="00402C7B"/>
    <w:rsid w:val="00406F08"/>
    <w:rsid w:val="00407B46"/>
    <w:rsid w:val="00412622"/>
    <w:rsid w:val="00415B47"/>
    <w:rsid w:val="0042110A"/>
    <w:rsid w:val="00436043"/>
    <w:rsid w:val="00442F53"/>
    <w:rsid w:val="00446A10"/>
    <w:rsid w:val="004474C6"/>
    <w:rsid w:val="0046147E"/>
    <w:rsid w:val="00476018"/>
    <w:rsid w:val="0048564B"/>
    <w:rsid w:val="004B1C1E"/>
    <w:rsid w:val="004C0661"/>
    <w:rsid w:val="004E35DB"/>
    <w:rsid w:val="004F70BE"/>
    <w:rsid w:val="00507AAE"/>
    <w:rsid w:val="00522AA5"/>
    <w:rsid w:val="0052452C"/>
    <w:rsid w:val="00530789"/>
    <w:rsid w:val="00581E2B"/>
    <w:rsid w:val="0058648E"/>
    <w:rsid w:val="00597F16"/>
    <w:rsid w:val="005A1529"/>
    <w:rsid w:val="006048C1"/>
    <w:rsid w:val="0060736E"/>
    <w:rsid w:val="00615DE8"/>
    <w:rsid w:val="00633AF0"/>
    <w:rsid w:val="00643510"/>
    <w:rsid w:val="006442BE"/>
    <w:rsid w:val="00650D57"/>
    <w:rsid w:val="0065436D"/>
    <w:rsid w:val="00670E3E"/>
    <w:rsid w:val="006839AC"/>
    <w:rsid w:val="00686BC4"/>
    <w:rsid w:val="00696C3F"/>
    <w:rsid w:val="006D0E99"/>
    <w:rsid w:val="006D2318"/>
    <w:rsid w:val="006F0B4E"/>
    <w:rsid w:val="006F5738"/>
    <w:rsid w:val="006F7DA8"/>
    <w:rsid w:val="006F7DBB"/>
    <w:rsid w:val="0070374A"/>
    <w:rsid w:val="00704BF4"/>
    <w:rsid w:val="0071062F"/>
    <w:rsid w:val="0072693E"/>
    <w:rsid w:val="0072760F"/>
    <w:rsid w:val="00730C11"/>
    <w:rsid w:val="00746E71"/>
    <w:rsid w:val="007476FD"/>
    <w:rsid w:val="00760498"/>
    <w:rsid w:val="00765F27"/>
    <w:rsid w:val="00770441"/>
    <w:rsid w:val="00770E72"/>
    <w:rsid w:val="007806C6"/>
    <w:rsid w:val="00785932"/>
    <w:rsid w:val="007A064B"/>
    <w:rsid w:val="007A3B1F"/>
    <w:rsid w:val="007B273D"/>
    <w:rsid w:val="007F069C"/>
    <w:rsid w:val="007F75FC"/>
    <w:rsid w:val="0080746A"/>
    <w:rsid w:val="008129CA"/>
    <w:rsid w:val="00820B6C"/>
    <w:rsid w:val="00850F3F"/>
    <w:rsid w:val="008676A8"/>
    <w:rsid w:val="0087207D"/>
    <w:rsid w:val="00880CE6"/>
    <w:rsid w:val="00897749"/>
    <w:rsid w:val="008A0A5E"/>
    <w:rsid w:val="008A0CA9"/>
    <w:rsid w:val="008A343F"/>
    <w:rsid w:val="008A3C8C"/>
    <w:rsid w:val="008A72BB"/>
    <w:rsid w:val="008C5876"/>
    <w:rsid w:val="009011EF"/>
    <w:rsid w:val="00913733"/>
    <w:rsid w:val="00916BA6"/>
    <w:rsid w:val="00937CEE"/>
    <w:rsid w:val="00947FE4"/>
    <w:rsid w:val="0095712D"/>
    <w:rsid w:val="009621C8"/>
    <w:rsid w:val="00967109"/>
    <w:rsid w:val="00972A88"/>
    <w:rsid w:val="009878E7"/>
    <w:rsid w:val="009A5C6F"/>
    <w:rsid w:val="009C1B5A"/>
    <w:rsid w:val="009D029C"/>
    <w:rsid w:val="009D11CE"/>
    <w:rsid w:val="00A13197"/>
    <w:rsid w:val="00A2031D"/>
    <w:rsid w:val="00A6392A"/>
    <w:rsid w:val="00A63C29"/>
    <w:rsid w:val="00A776EE"/>
    <w:rsid w:val="00A81076"/>
    <w:rsid w:val="00A85151"/>
    <w:rsid w:val="00AA6E23"/>
    <w:rsid w:val="00AB686C"/>
    <w:rsid w:val="00AF0812"/>
    <w:rsid w:val="00AF0B66"/>
    <w:rsid w:val="00B03408"/>
    <w:rsid w:val="00B2554C"/>
    <w:rsid w:val="00B5740C"/>
    <w:rsid w:val="00B86D5E"/>
    <w:rsid w:val="00B97D3A"/>
    <w:rsid w:val="00BA794B"/>
    <w:rsid w:val="00BA7F73"/>
    <w:rsid w:val="00BC3230"/>
    <w:rsid w:val="00BC4B09"/>
    <w:rsid w:val="00BD3889"/>
    <w:rsid w:val="00BE2ADA"/>
    <w:rsid w:val="00BE69DD"/>
    <w:rsid w:val="00C12AEF"/>
    <w:rsid w:val="00C17710"/>
    <w:rsid w:val="00C339D5"/>
    <w:rsid w:val="00C50E3A"/>
    <w:rsid w:val="00C66BEC"/>
    <w:rsid w:val="00C83162"/>
    <w:rsid w:val="00C83163"/>
    <w:rsid w:val="00C86632"/>
    <w:rsid w:val="00C956F2"/>
    <w:rsid w:val="00CB3406"/>
    <w:rsid w:val="00CC0704"/>
    <w:rsid w:val="00CD7081"/>
    <w:rsid w:val="00CE77F1"/>
    <w:rsid w:val="00D14BFE"/>
    <w:rsid w:val="00D169A3"/>
    <w:rsid w:val="00D221DB"/>
    <w:rsid w:val="00D30338"/>
    <w:rsid w:val="00D40880"/>
    <w:rsid w:val="00D67048"/>
    <w:rsid w:val="00D84FC1"/>
    <w:rsid w:val="00D90B42"/>
    <w:rsid w:val="00DB7ECE"/>
    <w:rsid w:val="00DE7A15"/>
    <w:rsid w:val="00DF6E6E"/>
    <w:rsid w:val="00E011EF"/>
    <w:rsid w:val="00E0533B"/>
    <w:rsid w:val="00E059C1"/>
    <w:rsid w:val="00E14B23"/>
    <w:rsid w:val="00E2218D"/>
    <w:rsid w:val="00E30762"/>
    <w:rsid w:val="00E46240"/>
    <w:rsid w:val="00E70F03"/>
    <w:rsid w:val="00E7122B"/>
    <w:rsid w:val="00E80238"/>
    <w:rsid w:val="00E81E9A"/>
    <w:rsid w:val="00EB10B1"/>
    <w:rsid w:val="00EB62CF"/>
    <w:rsid w:val="00EE265B"/>
    <w:rsid w:val="00EE6641"/>
    <w:rsid w:val="00EE7F93"/>
    <w:rsid w:val="00F61314"/>
    <w:rsid w:val="00F63B6D"/>
    <w:rsid w:val="00F737F8"/>
    <w:rsid w:val="00F90DD5"/>
    <w:rsid w:val="00FC665E"/>
    <w:rsid w:val="00FD3880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E39F5"/>
  <w15:docId w15:val="{5A252169-BFD3-41C5-B941-0A02F58D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7AAE"/>
    <w:pPr>
      <w:keepNext/>
      <w:keepLines/>
      <w:numPr>
        <w:numId w:val="3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07AAE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07AAE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07AAE"/>
    <w:pPr>
      <w:keepNext/>
      <w:keepLines/>
      <w:numPr>
        <w:ilvl w:val="3"/>
        <w:numId w:val="3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07AAE"/>
    <w:pPr>
      <w:keepNext/>
      <w:keepLines/>
      <w:numPr>
        <w:ilvl w:val="4"/>
        <w:numId w:val="3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07AAE"/>
    <w:pPr>
      <w:keepNext/>
      <w:keepLines/>
      <w:numPr>
        <w:ilvl w:val="5"/>
        <w:numId w:val="3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07AAE"/>
    <w:pPr>
      <w:keepNext/>
      <w:keepLines/>
      <w:numPr>
        <w:ilvl w:val="6"/>
        <w:numId w:val="3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07AAE"/>
    <w:pPr>
      <w:keepNext/>
      <w:keepLines/>
      <w:numPr>
        <w:ilvl w:val="7"/>
        <w:numId w:val="3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07AAE"/>
    <w:pPr>
      <w:keepNext/>
      <w:keepLines/>
      <w:numPr>
        <w:ilvl w:val="8"/>
        <w:numId w:val="3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 текст"/>
    <w:basedOn w:val="a"/>
    <w:link w:val="a4"/>
    <w:uiPriority w:val="34"/>
    <w:qFormat/>
    <w:rsid w:val="000823B8"/>
    <w:pPr>
      <w:ind w:left="720"/>
      <w:contextualSpacing/>
    </w:pPr>
  </w:style>
  <w:style w:type="paragraph" w:styleId="a5">
    <w:name w:val="footer"/>
    <w:basedOn w:val="a"/>
    <w:link w:val="a6"/>
    <w:uiPriority w:val="99"/>
    <w:rsid w:val="002A23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A23C3"/>
    <w:rPr>
      <w:rFonts w:ascii="Calibri" w:eastAsia="Times New Roman" w:hAnsi="Calibri" w:cs="Times New Roman"/>
      <w:lang w:eastAsia="ru-RU"/>
    </w:rPr>
  </w:style>
  <w:style w:type="character" w:customStyle="1" w:styleId="81">
    <w:name w:val="Основной текст (8)_"/>
    <w:basedOn w:val="a0"/>
    <w:link w:val="82"/>
    <w:uiPriority w:val="99"/>
    <w:locked/>
    <w:rsid w:val="00507AAE"/>
    <w:rPr>
      <w:rFonts w:ascii="Microsoft Sans Serif" w:hAnsi="Microsoft Sans Serif" w:cs="Times New Roman"/>
      <w:sz w:val="8"/>
      <w:szCs w:val="8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507AAE"/>
    <w:pPr>
      <w:shd w:val="clear" w:color="auto" w:fill="FFFFFF"/>
      <w:spacing w:after="0" w:line="98" w:lineRule="exact"/>
      <w:jc w:val="both"/>
    </w:pPr>
    <w:rPr>
      <w:rFonts w:ascii="Microsoft Sans Serif" w:hAnsi="Microsoft Sans Serif" w:cs="Times New Roman"/>
      <w:sz w:val="8"/>
      <w:szCs w:val="8"/>
    </w:rPr>
  </w:style>
  <w:style w:type="character" w:customStyle="1" w:styleId="10">
    <w:name w:val="Заголовок 1 Знак"/>
    <w:basedOn w:val="a0"/>
    <w:link w:val="1"/>
    <w:uiPriority w:val="99"/>
    <w:rsid w:val="00507A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A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7AA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7AA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7AAE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7AAE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7AAE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7A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7AA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7">
    <w:name w:val="Стиль"/>
    <w:rsid w:val="007106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aliases w:val="Обычный текст Знак"/>
    <w:link w:val="a3"/>
    <w:uiPriority w:val="34"/>
    <w:locked/>
    <w:rsid w:val="00BA7F73"/>
  </w:style>
  <w:style w:type="character" w:styleId="a8">
    <w:name w:val="Strong"/>
    <w:basedOn w:val="a0"/>
    <w:uiPriority w:val="99"/>
    <w:qFormat/>
    <w:rsid w:val="003818CA"/>
    <w:rPr>
      <w:b/>
      <w:bCs/>
    </w:rPr>
  </w:style>
  <w:style w:type="character" w:customStyle="1" w:styleId="WW8Num1z0">
    <w:name w:val="WW8Num1z0"/>
    <w:rsid w:val="006F0B4E"/>
  </w:style>
  <w:style w:type="paragraph" w:customStyle="1" w:styleId="11">
    <w:name w:val="Абзац списка1"/>
    <w:basedOn w:val="a"/>
    <w:uiPriority w:val="99"/>
    <w:rsid w:val="00DF6E6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0">
    <w:name w:val="Font Style110"/>
    <w:rsid w:val="00DF6E6E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011EF"/>
    <w:rPr>
      <w:rFonts w:ascii="Times New Roman" w:hAnsi="Times New Roman" w:cs="Times New Roman"/>
      <w:sz w:val="26"/>
      <w:szCs w:val="26"/>
    </w:rPr>
  </w:style>
  <w:style w:type="paragraph" w:customStyle="1" w:styleId="Style45">
    <w:name w:val="Style45"/>
    <w:basedOn w:val="a"/>
    <w:rsid w:val="009011EF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9011EF"/>
    <w:pPr>
      <w:widowControl w:val="0"/>
      <w:autoSpaceDE w:val="0"/>
      <w:autoSpaceDN w:val="0"/>
      <w:adjustRightInd w:val="0"/>
      <w:spacing w:after="0" w:line="277" w:lineRule="exact"/>
      <w:ind w:hanging="355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C66BE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81">
    <w:name w:val="Font Style81"/>
    <w:rsid w:val="003D5620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rsid w:val="003D5620"/>
    <w:pPr>
      <w:widowControl w:val="0"/>
      <w:autoSpaceDE w:val="0"/>
      <w:autoSpaceDN w:val="0"/>
      <w:adjustRightInd w:val="0"/>
      <w:spacing w:after="0" w:line="322" w:lineRule="exact"/>
      <w:ind w:hanging="715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02">
    <w:name w:val="Font Style102"/>
    <w:rsid w:val="00415B47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415B47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415B47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"/>
    <w:rsid w:val="00415B47"/>
    <w:pPr>
      <w:widowControl w:val="0"/>
      <w:autoSpaceDE w:val="0"/>
      <w:autoSpaceDN w:val="0"/>
      <w:adjustRightInd w:val="0"/>
      <w:spacing w:after="0" w:line="276" w:lineRule="exact"/>
      <w:ind w:firstLine="994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415B47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415B47"/>
    <w:pPr>
      <w:widowControl w:val="0"/>
      <w:autoSpaceDE w:val="0"/>
      <w:autoSpaceDN w:val="0"/>
      <w:adjustRightInd w:val="0"/>
      <w:spacing w:after="0" w:line="274" w:lineRule="exact"/>
      <w:ind w:hanging="533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80">
    <w:name w:val="Font Style80"/>
    <w:rsid w:val="008A343F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51">
    <w:name w:val="Style51"/>
    <w:basedOn w:val="a"/>
    <w:rsid w:val="008A343F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8A343F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20">
    <w:name w:val="Font Style120"/>
    <w:rsid w:val="008A343F"/>
    <w:rPr>
      <w:rFonts w:ascii="Times New Roman" w:hAnsi="Times New Roman" w:cs="Times New Roman"/>
      <w:sz w:val="22"/>
      <w:szCs w:val="22"/>
    </w:rPr>
  </w:style>
  <w:style w:type="character" w:customStyle="1" w:styleId="FontStyle136">
    <w:name w:val="Font Style136"/>
    <w:rsid w:val="00D169A3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D169A3"/>
    <w:pPr>
      <w:widowControl w:val="0"/>
      <w:autoSpaceDE w:val="0"/>
      <w:autoSpaceDN w:val="0"/>
      <w:adjustRightInd w:val="0"/>
      <w:spacing w:after="0" w:line="274" w:lineRule="exact"/>
      <w:ind w:firstLine="100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169A3"/>
    <w:pPr>
      <w:widowControl w:val="0"/>
      <w:autoSpaceDE w:val="0"/>
      <w:autoSpaceDN w:val="0"/>
      <w:adjustRightInd w:val="0"/>
      <w:spacing w:after="0" w:line="372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 блок"/>
    <w:rsid w:val="00F90D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uiPriority w:val="99"/>
    <w:rsid w:val="00F90DD5"/>
    <w:rPr>
      <w:u w:val="single"/>
    </w:rPr>
  </w:style>
  <w:style w:type="paragraph" w:customStyle="1" w:styleId="ab">
    <w:name w:val="По умолчанию"/>
    <w:rsid w:val="00696C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c">
    <w:name w:val="Normal (Web)"/>
    <w:basedOn w:val="a"/>
    <w:uiPriority w:val="99"/>
    <w:unhideWhenUsed/>
    <w:rsid w:val="00E712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D14BFE"/>
  </w:style>
  <w:style w:type="paragraph" w:customStyle="1" w:styleId="Default">
    <w:name w:val="Default"/>
    <w:rsid w:val="0053078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2A21-137F-4F74-A442-FD1C6AF4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5305</Words>
  <Characters>30244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Баирампас</dc:creator>
  <cp:keywords/>
  <dc:description/>
  <cp:lastModifiedBy>user</cp:lastModifiedBy>
  <cp:revision>5</cp:revision>
  <dcterms:created xsi:type="dcterms:W3CDTF">2019-06-26T13:51:00Z</dcterms:created>
  <dcterms:modified xsi:type="dcterms:W3CDTF">2019-06-27T12:11:00Z</dcterms:modified>
</cp:coreProperties>
</file>